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7F0F" w14:textId="77777777" w:rsidR="00B4337E" w:rsidRDefault="00B4337E">
      <w:pPr>
        <w:pStyle w:val="Corpotesto"/>
        <w:rPr>
          <w:sz w:val="18"/>
        </w:rPr>
      </w:pPr>
    </w:p>
    <w:p w14:paraId="6C2252C4" w14:textId="27208D09" w:rsidR="00D86654" w:rsidRPr="00C84CCD" w:rsidRDefault="00D86654"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VISTO</w:t>
      </w:r>
      <w:r w:rsidRPr="00C84CCD">
        <w:rPr>
          <w:rFonts w:asciiTheme="minorHAnsi" w:hAnsiTheme="minorHAnsi" w:cstheme="minorHAnsi"/>
          <w:sz w:val="21"/>
          <w:szCs w:val="21"/>
        </w:rPr>
        <w:t xml:space="preserve"> l’art. 120 del decreto legislativo 30 aprile 1992, n. 285, e successive modifiche ed integrazioni, di seguito denominato “Codice della strada” (CdS);</w:t>
      </w:r>
    </w:p>
    <w:p w14:paraId="7BCE0DC1" w14:textId="77777777" w:rsidR="00D86654" w:rsidRPr="00C84CCD" w:rsidRDefault="00D86654" w:rsidP="00D86654">
      <w:pPr>
        <w:pStyle w:val="Corpotesto"/>
        <w:spacing w:before="8"/>
        <w:ind w:left="1134" w:right="-150"/>
        <w:jc w:val="both"/>
        <w:rPr>
          <w:rFonts w:asciiTheme="minorHAnsi" w:hAnsiTheme="minorHAnsi" w:cstheme="minorHAnsi"/>
          <w:sz w:val="21"/>
          <w:szCs w:val="21"/>
        </w:rPr>
      </w:pPr>
    </w:p>
    <w:p w14:paraId="2AF29C53" w14:textId="24EBAFDA" w:rsidR="00D86654" w:rsidRPr="00C84CCD" w:rsidRDefault="00D86654" w:rsidP="00D86654">
      <w:pPr>
        <w:pStyle w:val="Corpotesto"/>
        <w:spacing w:before="8"/>
        <w:ind w:left="1134" w:right="-150"/>
        <w:jc w:val="both"/>
        <w:rPr>
          <w:rFonts w:asciiTheme="minorHAnsi" w:hAnsiTheme="minorHAnsi" w:cstheme="minorHAnsi"/>
          <w:i/>
          <w:iCs/>
          <w:sz w:val="21"/>
          <w:szCs w:val="21"/>
        </w:rPr>
      </w:pPr>
      <w:r w:rsidRPr="00C84CCD">
        <w:rPr>
          <w:rFonts w:asciiTheme="minorHAnsi" w:hAnsiTheme="minorHAnsi" w:cstheme="minorHAnsi"/>
          <w:b/>
          <w:sz w:val="21"/>
          <w:szCs w:val="21"/>
        </w:rPr>
        <w:t>VISTO</w:t>
      </w:r>
      <w:r w:rsidRPr="00C84CCD">
        <w:rPr>
          <w:rFonts w:asciiTheme="minorHAnsi" w:hAnsiTheme="minorHAnsi" w:cstheme="minorHAnsi"/>
          <w:sz w:val="21"/>
          <w:szCs w:val="21"/>
        </w:rPr>
        <w:t xml:space="preserve"> in particolare il comma 1, che individua </w:t>
      </w:r>
      <w:r w:rsidR="00F67F17" w:rsidRPr="00C84CCD">
        <w:rPr>
          <w:rFonts w:asciiTheme="minorHAnsi" w:hAnsiTheme="minorHAnsi" w:cstheme="minorHAnsi"/>
          <w:sz w:val="21"/>
          <w:szCs w:val="21"/>
        </w:rPr>
        <w:t xml:space="preserve">puntuali </w:t>
      </w:r>
      <w:r w:rsidRPr="00C84CCD">
        <w:rPr>
          <w:rFonts w:asciiTheme="minorHAnsi" w:hAnsiTheme="minorHAnsi" w:cstheme="minorHAnsi"/>
          <w:sz w:val="21"/>
          <w:szCs w:val="21"/>
        </w:rPr>
        <w:t>fattispecie soggettive in presenza delle quali non può essere conseguit</w:t>
      </w:r>
      <w:r w:rsidR="002634F3" w:rsidRPr="00C84CCD">
        <w:rPr>
          <w:rFonts w:asciiTheme="minorHAnsi" w:hAnsiTheme="minorHAnsi" w:cstheme="minorHAnsi"/>
          <w:sz w:val="21"/>
          <w:szCs w:val="21"/>
        </w:rPr>
        <w:t>a</w:t>
      </w:r>
      <w:r w:rsidRPr="00C84CCD">
        <w:rPr>
          <w:rFonts w:asciiTheme="minorHAnsi" w:hAnsiTheme="minorHAnsi" w:cstheme="minorHAnsi"/>
          <w:sz w:val="21"/>
          <w:szCs w:val="21"/>
        </w:rPr>
        <w:t xml:space="preserve"> alcun</w:t>
      </w:r>
      <w:r w:rsidR="00AC786F" w:rsidRPr="00C84CCD">
        <w:rPr>
          <w:rFonts w:asciiTheme="minorHAnsi" w:hAnsiTheme="minorHAnsi" w:cstheme="minorHAnsi"/>
          <w:sz w:val="21"/>
          <w:szCs w:val="21"/>
        </w:rPr>
        <w:t>a patente di</w:t>
      </w:r>
      <w:r w:rsidRPr="00C84CCD">
        <w:rPr>
          <w:rFonts w:asciiTheme="minorHAnsi" w:hAnsiTheme="minorHAnsi" w:cstheme="minorHAnsi"/>
          <w:sz w:val="21"/>
          <w:szCs w:val="21"/>
        </w:rPr>
        <w:t xml:space="preserve"> guida</w:t>
      </w:r>
      <w:r w:rsidR="00FC1350" w:rsidRPr="00C84CCD">
        <w:rPr>
          <w:rStyle w:val="Rimandonotaapidipagina"/>
          <w:rFonts w:asciiTheme="minorHAnsi" w:hAnsiTheme="minorHAnsi" w:cstheme="minorHAnsi"/>
          <w:sz w:val="21"/>
          <w:szCs w:val="21"/>
        </w:rPr>
        <w:footnoteReference w:id="1"/>
      </w:r>
      <w:r w:rsidR="0095765D" w:rsidRPr="00C84CCD">
        <w:rPr>
          <w:rFonts w:asciiTheme="minorHAnsi" w:hAnsiTheme="minorHAnsi" w:cstheme="minorHAnsi"/>
          <w:sz w:val="21"/>
          <w:szCs w:val="21"/>
        </w:rPr>
        <w:t xml:space="preserve">, </w:t>
      </w:r>
      <w:r w:rsidRPr="00C84CCD">
        <w:rPr>
          <w:rFonts w:asciiTheme="minorHAnsi" w:hAnsiTheme="minorHAnsi" w:cstheme="minorHAnsi"/>
          <w:sz w:val="21"/>
          <w:szCs w:val="21"/>
        </w:rPr>
        <w:t>ed il comma 5, che demanda ad un decreto del Ministro dell’interno e del</w:t>
      </w:r>
      <w:r w:rsidR="005773AF" w:rsidRPr="00C84CCD">
        <w:rPr>
          <w:rFonts w:asciiTheme="minorHAnsi" w:hAnsiTheme="minorHAnsi" w:cstheme="minorHAnsi"/>
          <w:sz w:val="21"/>
          <w:szCs w:val="21"/>
        </w:rPr>
        <w:t xml:space="preserve"> Ministro del</w:t>
      </w:r>
      <w:r w:rsidRPr="00C84CCD">
        <w:rPr>
          <w:rFonts w:asciiTheme="minorHAnsi" w:hAnsiTheme="minorHAnsi" w:cstheme="minorHAnsi"/>
          <w:sz w:val="21"/>
          <w:szCs w:val="21"/>
        </w:rPr>
        <w:t>le infrastrutture e dei trasporti la definizione delle modalità per l’adeguamento del collegamento telematico tra i sistemi informativi delle due Amministrazioni, utile a consentire lo scambio di informazioni funzionale</w:t>
      </w:r>
      <w:r w:rsidR="002634F3" w:rsidRPr="00C84CCD">
        <w:rPr>
          <w:rFonts w:asciiTheme="minorHAnsi" w:hAnsiTheme="minorHAnsi" w:cstheme="minorHAnsi"/>
          <w:sz w:val="21"/>
          <w:szCs w:val="21"/>
        </w:rPr>
        <w:t>,</w:t>
      </w:r>
      <w:r w:rsidRPr="00C84CCD">
        <w:rPr>
          <w:rFonts w:asciiTheme="minorHAnsi" w:hAnsiTheme="minorHAnsi" w:cstheme="minorHAnsi"/>
          <w:sz w:val="21"/>
          <w:szCs w:val="21"/>
        </w:rPr>
        <w:t xml:space="preserve"> tra l’altro</w:t>
      </w:r>
      <w:r w:rsidR="002634F3" w:rsidRPr="00C84CCD">
        <w:rPr>
          <w:rFonts w:asciiTheme="minorHAnsi" w:hAnsiTheme="minorHAnsi" w:cstheme="minorHAnsi"/>
          <w:sz w:val="21"/>
          <w:szCs w:val="21"/>
        </w:rPr>
        <w:t>,</w:t>
      </w:r>
      <w:r w:rsidRPr="00C84CCD">
        <w:rPr>
          <w:rFonts w:asciiTheme="minorHAnsi" w:hAnsiTheme="minorHAnsi" w:cstheme="minorHAnsi"/>
          <w:sz w:val="21"/>
          <w:szCs w:val="21"/>
        </w:rPr>
        <w:t xml:space="preserve"> all’ osservanza del divieto di cui al comma 1</w:t>
      </w:r>
      <w:r w:rsidR="002634F3" w:rsidRPr="00C84CCD">
        <w:rPr>
          <w:rFonts w:asciiTheme="minorHAnsi" w:hAnsiTheme="minorHAnsi" w:cstheme="minorHAnsi"/>
          <w:sz w:val="21"/>
          <w:szCs w:val="21"/>
        </w:rPr>
        <w:t>;</w:t>
      </w:r>
    </w:p>
    <w:p w14:paraId="3863F5B1" w14:textId="77777777" w:rsidR="002F7116" w:rsidRPr="00C84CCD" w:rsidRDefault="002F7116" w:rsidP="0095765D">
      <w:pPr>
        <w:pStyle w:val="Corpotesto"/>
        <w:spacing w:before="8"/>
        <w:ind w:right="-150"/>
        <w:jc w:val="both"/>
        <w:rPr>
          <w:rFonts w:asciiTheme="minorHAnsi" w:hAnsiTheme="minorHAnsi" w:cstheme="minorHAnsi"/>
          <w:sz w:val="21"/>
          <w:szCs w:val="21"/>
        </w:rPr>
      </w:pPr>
    </w:p>
    <w:p w14:paraId="6DD56376" w14:textId="2EE49755" w:rsidR="002F7116" w:rsidRPr="00C84CCD" w:rsidRDefault="002F7116"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VISTO</w:t>
      </w:r>
      <w:r w:rsidRPr="00C84CCD">
        <w:rPr>
          <w:rFonts w:asciiTheme="minorHAnsi" w:hAnsiTheme="minorHAnsi" w:cstheme="minorHAnsi"/>
          <w:sz w:val="21"/>
          <w:szCs w:val="21"/>
        </w:rPr>
        <w:t xml:space="preserve"> il decreto interministeriale 24 ottobre 2011 (G.U. n. 265 del 14 novembre 2011)</w:t>
      </w:r>
      <w:r w:rsidR="00683629" w:rsidRPr="00C84CCD">
        <w:rPr>
          <w:rFonts w:asciiTheme="minorHAnsi" w:hAnsiTheme="minorHAnsi" w:cstheme="minorHAnsi"/>
          <w:sz w:val="21"/>
          <w:szCs w:val="21"/>
        </w:rPr>
        <w:t>, di seguito “DM”,</w:t>
      </w:r>
      <w:r w:rsidRPr="00C84CCD">
        <w:rPr>
          <w:rFonts w:asciiTheme="minorHAnsi" w:hAnsiTheme="minorHAnsi" w:cstheme="minorHAnsi"/>
          <w:sz w:val="21"/>
          <w:szCs w:val="21"/>
        </w:rPr>
        <w:t xml:space="preserve"> in materia di “</w:t>
      </w:r>
      <w:r w:rsidRPr="00C84CCD">
        <w:rPr>
          <w:rFonts w:asciiTheme="minorHAnsi" w:hAnsiTheme="minorHAnsi" w:cstheme="minorHAnsi"/>
          <w:i/>
          <w:sz w:val="21"/>
          <w:szCs w:val="21"/>
        </w:rPr>
        <w:t>Modalità per l’adeguamento del collegamento telematico tra i si</w:t>
      </w:r>
      <w:r w:rsidR="00F95021" w:rsidRPr="00C84CCD">
        <w:rPr>
          <w:rFonts w:asciiTheme="minorHAnsi" w:hAnsiTheme="minorHAnsi" w:cstheme="minorHAnsi"/>
          <w:i/>
          <w:sz w:val="21"/>
          <w:szCs w:val="21"/>
        </w:rPr>
        <w:t>s</w:t>
      </w:r>
      <w:r w:rsidRPr="00C84CCD">
        <w:rPr>
          <w:rFonts w:asciiTheme="minorHAnsi" w:hAnsiTheme="minorHAnsi" w:cstheme="minorHAnsi"/>
          <w:i/>
          <w:sz w:val="21"/>
          <w:szCs w:val="21"/>
        </w:rPr>
        <w:t>temi informa</w:t>
      </w:r>
      <w:r w:rsidR="00F95021" w:rsidRPr="00C84CCD">
        <w:rPr>
          <w:rFonts w:asciiTheme="minorHAnsi" w:hAnsiTheme="minorHAnsi" w:cstheme="minorHAnsi"/>
          <w:i/>
          <w:sz w:val="21"/>
          <w:szCs w:val="21"/>
        </w:rPr>
        <w:t>tivi delle Amministrazioni dell’</w:t>
      </w:r>
      <w:r w:rsidRPr="00C84CCD">
        <w:rPr>
          <w:rFonts w:asciiTheme="minorHAnsi" w:hAnsiTheme="minorHAnsi" w:cstheme="minorHAnsi"/>
          <w:i/>
          <w:sz w:val="21"/>
          <w:szCs w:val="21"/>
        </w:rPr>
        <w:t>interno e dei trasporti in modo da garantire la trasmission</w:t>
      </w:r>
      <w:r w:rsidR="00F95021" w:rsidRPr="00C84CCD">
        <w:rPr>
          <w:rFonts w:asciiTheme="minorHAnsi" w:hAnsiTheme="minorHAnsi" w:cstheme="minorHAnsi"/>
          <w:i/>
          <w:sz w:val="21"/>
          <w:szCs w:val="21"/>
        </w:rPr>
        <w:t>e</w:t>
      </w:r>
      <w:r w:rsidRPr="00C84CCD">
        <w:rPr>
          <w:rFonts w:asciiTheme="minorHAnsi" w:hAnsiTheme="minorHAnsi" w:cstheme="minorHAnsi"/>
          <w:i/>
          <w:sz w:val="21"/>
          <w:szCs w:val="21"/>
        </w:rPr>
        <w:t xml:space="preserve"> dei dati necess</w:t>
      </w:r>
      <w:r w:rsidR="00F95021" w:rsidRPr="00C84CCD">
        <w:rPr>
          <w:rFonts w:asciiTheme="minorHAnsi" w:hAnsiTheme="minorHAnsi" w:cstheme="minorHAnsi"/>
          <w:i/>
          <w:sz w:val="21"/>
          <w:szCs w:val="21"/>
        </w:rPr>
        <w:t>ari al r</w:t>
      </w:r>
      <w:r w:rsidRPr="00C84CCD">
        <w:rPr>
          <w:rFonts w:asciiTheme="minorHAnsi" w:hAnsiTheme="minorHAnsi" w:cstheme="minorHAnsi"/>
          <w:i/>
          <w:sz w:val="21"/>
          <w:szCs w:val="21"/>
        </w:rPr>
        <w:t>ilascio dei titoli abilitativi alla guida e l’a</w:t>
      </w:r>
      <w:r w:rsidR="00F95021" w:rsidRPr="00C84CCD">
        <w:rPr>
          <w:rFonts w:asciiTheme="minorHAnsi" w:hAnsiTheme="minorHAnsi" w:cstheme="minorHAnsi"/>
          <w:i/>
          <w:sz w:val="21"/>
          <w:szCs w:val="21"/>
        </w:rPr>
        <w:t>c</w:t>
      </w:r>
      <w:r w:rsidRPr="00C84CCD">
        <w:rPr>
          <w:rFonts w:asciiTheme="minorHAnsi" w:hAnsiTheme="minorHAnsi" w:cstheme="minorHAnsi"/>
          <w:i/>
          <w:sz w:val="21"/>
          <w:szCs w:val="21"/>
        </w:rPr>
        <w:t>quisizione dei dati relativi alla revoca degli stessi</w:t>
      </w:r>
      <w:r w:rsidRPr="00C84CCD">
        <w:rPr>
          <w:rFonts w:asciiTheme="minorHAnsi" w:hAnsiTheme="minorHAnsi" w:cstheme="minorHAnsi"/>
          <w:sz w:val="21"/>
          <w:szCs w:val="21"/>
        </w:rPr>
        <w:t>”, attu</w:t>
      </w:r>
      <w:r w:rsidR="005773AF" w:rsidRPr="00C84CCD">
        <w:rPr>
          <w:rFonts w:asciiTheme="minorHAnsi" w:hAnsiTheme="minorHAnsi" w:cstheme="minorHAnsi"/>
          <w:sz w:val="21"/>
          <w:szCs w:val="21"/>
        </w:rPr>
        <w:t>a</w:t>
      </w:r>
      <w:r w:rsidRPr="00C84CCD">
        <w:rPr>
          <w:rFonts w:asciiTheme="minorHAnsi" w:hAnsiTheme="minorHAnsi" w:cstheme="minorHAnsi"/>
          <w:sz w:val="21"/>
          <w:szCs w:val="21"/>
        </w:rPr>
        <w:t>tivo del prede</w:t>
      </w:r>
      <w:r w:rsidR="00F95021" w:rsidRPr="00C84CCD">
        <w:rPr>
          <w:rFonts w:asciiTheme="minorHAnsi" w:hAnsiTheme="minorHAnsi" w:cstheme="minorHAnsi"/>
          <w:sz w:val="21"/>
          <w:szCs w:val="21"/>
        </w:rPr>
        <w:t>t</w:t>
      </w:r>
      <w:r w:rsidRPr="00C84CCD">
        <w:rPr>
          <w:rFonts w:asciiTheme="minorHAnsi" w:hAnsiTheme="minorHAnsi" w:cstheme="minorHAnsi"/>
          <w:sz w:val="21"/>
          <w:szCs w:val="21"/>
        </w:rPr>
        <w:t>to</w:t>
      </w:r>
      <w:r w:rsidR="00F95021" w:rsidRPr="00C84CCD">
        <w:rPr>
          <w:rFonts w:asciiTheme="minorHAnsi" w:hAnsiTheme="minorHAnsi" w:cstheme="minorHAnsi"/>
          <w:sz w:val="21"/>
          <w:szCs w:val="21"/>
        </w:rPr>
        <w:t xml:space="preserve"> articolo 120, co</w:t>
      </w:r>
      <w:r w:rsidRPr="00C84CCD">
        <w:rPr>
          <w:rFonts w:asciiTheme="minorHAnsi" w:hAnsiTheme="minorHAnsi" w:cstheme="minorHAnsi"/>
          <w:sz w:val="21"/>
          <w:szCs w:val="21"/>
        </w:rPr>
        <w:t>mma 5, Cd</w:t>
      </w:r>
      <w:r w:rsidR="00F67F17" w:rsidRPr="00C84CCD">
        <w:rPr>
          <w:rFonts w:asciiTheme="minorHAnsi" w:hAnsiTheme="minorHAnsi" w:cstheme="minorHAnsi"/>
          <w:sz w:val="21"/>
          <w:szCs w:val="21"/>
        </w:rPr>
        <w:t>S</w:t>
      </w:r>
      <w:r w:rsidRPr="00C84CCD">
        <w:rPr>
          <w:rFonts w:asciiTheme="minorHAnsi" w:hAnsiTheme="minorHAnsi" w:cstheme="minorHAnsi"/>
          <w:sz w:val="21"/>
          <w:szCs w:val="21"/>
        </w:rPr>
        <w:t>;</w:t>
      </w:r>
    </w:p>
    <w:p w14:paraId="2E558FBE" w14:textId="77777777" w:rsidR="00F95021" w:rsidRPr="00C84CCD" w:rsidRDefault="00F95021" w:rsidP="00D86654">
      <w:pPr>
        <w:pStyle w:val="Corpotesto"/>
        <w:spacing w:before="8"/>
        <w:ind w:left="1134" w:right="-150"/>
        <w:jc w:val="both"/>
        <w:rPr>
          <w:rFonts w:asciiTheme="minorHAnsi" w:hAnsiTheme="minorHAnsi" w:cstheme="minorHAnsi"/>
          <w:sz w:val="21"/>
          <w:szCs w:val="21"/>
        </w:rPr>
      </w:pPr>
    </w:p>
    <w:p w14:paraId="676A3FFF" w14:textId="7CFB1E9F" w:rsidR="005427D5" w:rsidRPr="00C84CCD" w:rsidRDefault="00F95021" w:rsidP="00C30697">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VIST</w:t>
      </w:r>
      <w:r w:rsidR="00AC786F" w:rsidRPr="00C84CCD">
        <w:rPr>
          <w:rFonts w:asciiTheme="minorHAnsi" w:hAnsiTheme="minorHAnsi" w:cstheme="minorHAnsi"/>
          <w:b/>
          <w:sz w:val="21"/>
          <w:szCs w:val="21"/>
        </w:rPr>
        <w:t>O</w:t>
      </w:r>
      <w:r w:rsidR="005427D5" w:rsidRPr="00C84CCD">
        <w:rPr>
          <w:rFonts w:asciiTheme="minorHAnsi" w:hAnsiTheme="minorHAnsi" w:cstheme="minorHAnsi"/>
          <w:b/>
          <w:sz w:val="21"/>
          <w:szCs w:val="21"/>
        </w:rPr>
        <w:t xml:space="preserve"> </w:t>
      </w:r>
      <w:r w:rsidRPr="00C84CCD">
        <w:rPr>
          <w:rFonts w:asciiTheme="minorHAnsi" w:hAnsiTheme="minorHAnsi" w:cstheme="minorHAnsi"/>
          <w:sz w:val="21"/>
          <w:szCs w:val="21"/>
        </w:rPr>
        <w:t xml:space="preserve">l’art. 2 </w:t>
      </w:r>
      <w:r w:rsidR="005427D5" w:rsidRPr="00C84CCD">
        <w:rPr>
          <w:rFonts w:asciiTheme="minorHAnsi" w:hAnsiTheme="minorHAnsi" w:cstheme="minorHAnsi"/>
          <w:sz w:val="21"/>
          <w:szCs w:val="21"/>
        </w:rPr>
        <w:t xml:space="preserve">del citato DM </w:t>
      </w:r>
      <w:r w:rsidR="00C30697" w:rsidRPr="00C84CCD">
        <w:rPr>
          <w:rFonts w:asciiTheme="minorHAnsi" w:hAnsiTheme="minorHAnsi" w:cstheme="minorHAnsi"/>
          <w:bCs/>
          <w:sz w:val="21"/>
          <w:szCs w:val="21"/>
        </w:rPr>
        <w:t>ed in particolare</w:t>
      </w:r>
      <w:r w:rsidR="005427D5" w:rsidRPr="00C84CCD">
        <w:rPr>
          <w:rFonts w:asciiTheme="minorHAnsi" w:hAnsiTheme="minorHAnsi" w:cstheme="minorHAnsi"/>
          <w:sz w:val="21"/>
          <w:szCs w:val="21"/>
        </w:rPr>
        <w:t xml:space="preserve">: </w:t>
      </w:r>
      <w:r w:rsidR="00C30697" w:rsidRPr="00C84CCD">
        <w:rPr>
          <w:rFonts w:asciiTheme="minorHAnsi" w:hAnsiTheme="minorHAnsi" w:cstheme="minorHAnsi"/>
          <w:sz w:val="21"/>
          <w:szCs w:val="21"/>
        </w:rPr>
        <w:t xml:space="preserve">il </w:t>
      </w:r>
      <w:r w:rsidRPr="00C84CCD">
        <w:rPr>
          <w:rFonts w:asciiTheme="minorHAnsi" w:hAnsiTheme="minorHAnsi" w:cstheme="minorHAnsi"/>
          <w:sz w:val="21"/>
          <w:szCs w:val="21"/>
        </w:rPr>
        <w:t>comm</w:t>
      </w:r>
      <w:r w:rsidR="005427D5" w:rsidRPr="00C84CCD">
        <w:rPr>
          <w:rFonts w:asciiTheme="minorHAnsi" w:hAnsiTheme="minorHAnsi" w:cstheme="minorHAnsi"/>
          <w:sz w:val="21"/>
          <w:szCs w:val="21"/>
        </w:rPr>
        <w:t>a</w:t>
      </w:r>
      <w:r w:rsidRPr="00C84CCD">
        <w:rPr>
          <w:rFonts w:asciiTheme="minorHAnsi" w:hAnsiTheme="minorHAnsi" w:cstheme="minorHAnsi"/>
          <w:sz w:val="21"/>
          <w:szCs w:val="21"/>
        </w:rPr>
        <w:t xml:space="preserve"> </w:t>
      </w:r>
      <w:r w:rsidR="00D444E8" w:rsidRPr="00C84CCD">
        <w:rPr>
          <w:rFonts w:asciiTheme="minorHAnsi" w:hAnsiTheme="minorHAnsi" w:cstheme="minorHAnsi"/>
          <w:sz w:val="21"/>
          <w:szCs w:val="21"/>
        </w:rPr>
        <w:t>2,</w:t>
      </w:r>
      <w:r w:rsidRPr="00C84CCD">
        <w:rPr>
          <w:rFonts w:asciiTheme="minorHAnsi" w:hAnsiTheme="minorHAnsi" w:cstheme="minorHAnsi"/>
          <w:sz w:val="21"/>
          <w:szCs w:val="21"/>
        </w:rPr>
        <w:t xml:space="preserve"> </w:t>
      </w:r>
      <w:r w:rsidR="00D444E8" w:rsidRPr="00C84CCD">
        <w:rPr>
          <w:rFonts w:asciiTheme="minorHAnsi" w:hAnsiTheme="minorHAnsi" w:cstheme="minorHAnsi"/>
          <w:sz w:val="21"/>
          <w:szCs w:val="21"/>
        </w:rPr>
        <w:t xml:space="preserve">ai sensi del quale il Dipartimento per i trasporti, la navigazione ed i sistemi informativi e statistici </w:t>
      </w:r>
      <w:r w:rsidR="00A8068C" w:rsidRPr="00C84CCD">
        <w:rPr>
          <w:rFonts w:asciiTheme="minorHAnsi" w:hAnsiTheme="minorHAnsi" w:cstheme="minorHAnsi"/>
          <w:sz w:val="21"/>
          <w:szCs w:val="21"/>
        </w:rPr>
        <w:t xml:space="preserve">(ora Dipartimento per i trasporti e la navigazione e di seguito “DTN”) </w:t>
      </w:r>
      <w:r w:rsidR="00D444E8" w:rsidRPr="00C84CCD">
        <w:rPr>
          <w:rFonts w:asciiTheme="minorHAnsi" w:hAnsiTheme="minorHAnsi" w:cstheme="minorHAnsi"/>
          <w:sz w:val="21"/>
          <w:szCs w:val="21"/>
        </w:rPr>
        <w:t xml:space="preserve">del Ministero delle infrastrutture e dei trasporti, procede a trasmettere </w:t>
      </w:r>
      <w:r w:rsidR="005427D5" w:rsidRPr="00C84CCD">
        <w:rPr>
          <w:rFonts w:asciiTheme="minorHAnsi" w:hAnsiTheme="minorHAnsi" w:cstheme="minorHAnsi"/>
          <w:sz w:val="21"/>
          <w:szCs w:val="21"/>
        </w:rPr>
        <w:t>in via telematica al Dipartimento per le politiche del personale, dell’amministrazione civile e per le risorse strumentali e finanziarie</w:t>
      </w:r>
      <w:r w:rsidR="00A8068C" w:rsidRPr="00C84CCD">
        <w:rPr>
          <w:rFonts w:asciiTheme="minorHAnsi" w:hAnsiTheme="minorHAnsi" w:cstheme="minorHAnsi"/>
          <w:sz w:val="21"/>
          <w:szCs w:val="21"/>
        </w:rPr>
        <w:t xml:space="preserve"> (ora Dipartimento per l’ amministrazione generale, per le Politiche del personale dell’ amministrazione civile e per le Risorse strumentali e finanziarie)</w:t>
      </w:r>
      <w:r w:rsidR="005427D5" w:rsidRPr="00C84CCD">
        <w:rPr>
          <w:rFonts w:asciiTheme="minorHAnsi" w:hAnsiTheme="minorHAnsi" w:cstheme="minorHAnsi"/>
          <w:sz w:val="21"/>
          <w:szCs w:val="21"/>
        </w:rPr>
        <w:t xml:space="preserve"> del Ministero dell’ interno, entro i dieci giorni lavorativi precedenti alla data </w:t>
      </w:r>
      <w:r w:rsidR="00A8068C" w:rsidRPr="00C84CCD">
        <w:rPr>
          <w:rFonts w:asciiTheme="minorHAnsi" w:hAnsiTheme="minorHAnsi" w:cstheme="minorHAnsi"/>
          <w:sz w:val="21"/>
          <w:szCs w:val="21"/>
        </w:rPr>
        <w:t xml:space="preserve">stabilita per l’espletamento </w:t>
      </w:r>
      <w:r w:rsidR="005427D5" w:rsidRPr="00C84CCD">
        <w:rPr>
          <w:rFonts w:asciiTheme="minorHAnsi" w:hAnsiTheme="minorHAnsi" w:cstheme="minorHAnsi"/>
          <w:sz w:val="21"/>
          <w:szCs w:val="21"/>
        </w:rPr>
        <w:t>della prova</w:t>
      </w:r>
      <w:r w:rsidR="00C30697" w:rsidRPr="00C84CCD">
        <w:rPr>
          <w:rFonts w:asciiTheme="minorHAnsi" w:hAnsiTheme="minorHAnsi" w:cstheme="minorHAnsi"/>
          <w:sz w:val="21"/>
          <w:szCs w:val="21"/>
        </w:rPr>
        <w:t xml:space="preserve"> di verifica delle capacità e dei comportamenti di cui all’articolo 121, co. 1, CdS (di seguito “</w:t>
      </w:r>
      <w:r w:rsidR="005427D5" w:rsidRPr="00C84CCD">
        <w:rPr>
          <w:rFonts w:asciiTheme="minorHAnsi" w:hAnsiTheme="minorHAnsi" w:cstheme="minorHAnsi"/>
          <w:sz w:val="21"/>
          <w:szCs w:val="21"/>
        </w:rPr>
        <w:t>pr</w:t>
      </w:r>
      <w:r w:rsidR="00C30697" w:rsidRPr="00C84CCD">
        <w:rPr>
          <w:rFonts w:asciiTheme="minorHAnsi" w:hAnsiTheme="minorHAnsi" w:cstheme="minorHAnsi"/>
          <w:sz w:val="21"/>
          <w:szCs w:val="21"/>
        </w:rPr>
        <w:t>ov</w:t>
      </w:r>
      <w:r w:rsidR="005427D5" w:rsidRPr="00C84CCD">
        <w:rPr>
          <w:rFonts w:asciiTheme="minorHAnsi" w:hAnsiTheme="minorHAnsi" w:cstheme="minorHAnsi"/>
          <w:sz w:val="21"/>
          <w:szCs w:val="21"/>
        </w:rPr>
        <w:t xml:space="preserve">a </w:t>
      </w:r>
      <w:r w:rsidR="00C30697" w:rsidRPr="00C84CCD">
        <w:rPr>
          <w:rFonts w:asciiTheme="minorHAnsi" w:hAnsiTheme="minorHAnsi" w:cstheme="minorHAnsi"/>
          <w:sz w:val="21"/>
          <w:szCs w:val="21"/>
        </w:rPr>
        <w:t>pratica</w:t>
      </w:r>
      <w:r w:rsidR="005427D5" w:rsidRPr="00C84CCD">
        <w:rPr>
          <w:rFonts w:asciiTheme="minorHAnsi" w:hAnsiTheme="minorHAnsi" w:cstheme="minorHAnsi"/>
          <w:sz w:val="21"/>
          <w:szCs w:val="21"/>
        </w:rPr>
        <w:t xml:space="preserve"> di guida</w:t>
      </w:r>
      <w:r w:rsidR="00C30697" w:rsidRPr="00C84CCD">
        <w:rPr>
          <w:rFonts w:asciiTheme="minorHAnsi" w:hAnsiTheme="minorHAnsi" w:cstheme="minorHAnsi"/>
          <w:sz w:val="21"/>
          <w:szCs w:val="21"/>
        </w:rPr>
        <w:t>)</w:t>
      </w:r>
      <w:r w:rsidR="005427D5" w:rsidRPr="00C84CCD">
        <w:rPr>
          <w:rFonts w:asciiTheme="minorHAnsi" w:hAnsiTheme="minorHAnsi" w:cstheme="minorHAnsi"/>
          <w:sz w:val="21"/>
          <w:szCs w:val="21"/>
        </w:rPr>
        <w:t>, l’elenco dei candidati</w:t>
      </w:r>
      <w:r w:rsidR="00AC786F" w:rsidRPr="00C84CCD">
        <w:rPr>
          <w:rFonts w:asciiTheme="minorHAnsi" w:hAnsiTheme="minorHAnsi" w:cstheme="minorHAnsi"/>
          <w:sz w:val="21"/>
          <w:szCs w:val="21"/>
        </w:rPr>
        <w:t xml:space="preserve"> al conseguimento di una patente di guida</w:t>
      </w:r>
      <w:r w:rsidR="005427D5" w:rsidRPr="00C84CCD">
        <w:rPr>
          <w:rFonts w:asciiTheme="minorHAnsi" w:hAnsiTheme="minorHAnsi" w:cstheme="minorHAnsi"/>
          <w:sz w:val="21"/>
          <w:szCs w:val="21"/>
        </w:rPr>
        <w:t>;</w:t>
      </w:r>
      <w:r w:rsidR="00C30697" w:rsidRPr="00C84CCD">
        <w:rPr>
          <w:rFonts w:asciiTheme="minorHAnsi" w:hAnsiTheme="minorHAnsi" w:cstheme="minorHAnsi"/>
          <w:sz w:val="21"/>
          <w:szCs w:val="21"/>
        </w:rPr>
        <w:t xml:space="preserve"> il </w:t>
      </w:r>
      <w:r w:rsidR="005427D5" w:rsidRPr="00C84CCD">
        <w:rPr>
          <w:rFonts w:asciiTheme="minorHAnsi" w:hAnsiTheme="minorHAnsi" w:cstheme="minorHAnsi"/>
          <w:sz w:val="21"/>
          <w:szCs w:val="21"/>
        </w:rPr>
        <w:t xml:space="preserve">comma 3, ai sensi del quale il Dipartimento da ultimo citato comunica, con lo stesso mezzo, al DTN </w:t>
      </w:r>
      <w:r w:rsidRPr="00C84CCD">
        <w:rPr>
          <w:rFonts w:asciiTheme="minorHAnsi" w:hAnsiTheme="minorHAnsi" w:cstheme="minorHAnsi"/>
          <w:sz w:val="21"/>
          <w:szCs w:val="21"/>
        </w:rPr>
        <w:t>eventuali elementi ostativi al rilascio</w:t>
      </w:r>
      <w:r w:rsidR="00AC786F" w:rsidRPr="00C84CCD">
        <w:rPr>
          <w:rFonts w:asciiTheme="minorHAnsi" w:hAnsiTheme="minorHAnsi" w:cstheme="minorHAnsi"/>
          <w:sz w:val="21"/>
          <w:szCs w:val="21"/>
        </w:rPr>
        <w:t xml:space="preserve"> della patente di guida </w:t>
      </w:r>
      <w:r w:rsidRPr="00C84CCD">
        <w:rPr>
          <w:rFonts w:asciiTheme="minorHAnsi" w:hAnsiTheme="minorHAnsi" w:cstheme="minorHAnsi"/>
          <w:sz w:val="21"/>
          <w:szCs w:val="21"/>
        </w:rPr>
        <w:t xml:space="preserve">entro i due giorni lavorativi precedenti alla </w:t>
      </w:r>
      <w:r w:rsidR="00C30697" w:rsidRPr="00C84CCD">
        <w:rPr>
          <w:rFonts w:asciiTheme="minorHAnsi" w:hAnsiTheme="minorHAnsi" w:cstheme="minorHAnsi"/>
          <w:sz w:val="21"/>
          <w:szCs w:val="21"/>
        </w:rPr>
        <w:t>data fissata per l</w:t>
      </w:r>
      <w:r w:rsidR="00AC786F" w:rsidRPr="00C84CCD">
        <w:rPr>
          <w:rFonts w:asciiTheme="minorHAnsi" w:hAnsiTheme="minorHAnsi" w:cstheme="minorHAnsi"/>
          <w:sz w:val="21"/>
          <w:szCs w:val="21"/>
        </w:rPr>
        <w:t>a</w:t>
      </w:r>
      <w:r w:rsidR="00C30697" w:rsidRPr="00C84CCD">
        <w:rPr>
          <w:rFonts w:asciiTheme="minorHAnsi" w:hAnsiTheme="minorHAnsi" w:cstheme="minorHAnsi"/>
          <w:sz w:val="21"/>
          <w:szCs w:val="21"/>
        </w:rPr>
        <w:t xml:space="preserve"> relativ</w:t>
      </w:r>
      <w:r w:rsidR="00AC786F" w:rsidRPr="00C84CCD">
        <w:rPr>
          <w:rFonts w:asciiTheme="minorHAnsi" w:hAnsiTheme="minorHAnsi" w:cstheme="minorHAnsi"/>
          <w:sz w:val="21"/>
          <w:szCs w:val="21"/>
        </w:rPr>
        <w:t>a</w:t>
      </w:r>
      <w:r w:rsidR="00C30697" w:rsidRPr="00C84CCD">
        <w:rPr>
          <w:rFonts w:asciiTheme="minorHAnsi" w:hAnsiTheme="minorHAnsi" w:cstheme="minorHAnsi"/>
          <w:sz w:val="21"/>
          <w:szCs w:val="21"/>
        </w:rPr>
        <w:t xml:space="preserve"> sedut</w:t>
      </w:r>
      <w:r w:rsidR="00AC786F" w:rsidRPr="00C84CCD">
        <w:rPr>
          <w:rFonts w:asciiTheme="minorHAnsi" w:hAnsiTheme="minorHAnsi" w:cstheme="minorHAnsi"/>
          <w:sz w:val="21"/>
          <w:szCs w:val="21"/>
        </w:rPr>
        <w:t>a</w:t>
      </w:r>
      <w:r w:rsidR="00C30697" w:rsidRPr="00C84CCD">
        <w:rPr>
          <w:rFonts w:asciiTheme="minorHAnsi" w:hAnsiTheme="minorHAnsi" w:cstheme="minorHAnsi"/>
          <w:sz w:val="21"/>
          <w:szCs w:val="21"/>
        </w:rPr>
        <w:t xml:space="preserve"> di esame</w:t>
      </w:r>
      <w:r w:rsidR="005427D5" w:rsidRPr="00C84CCD">
        <w:rPr>
          <w:rFonts w:asciiTheme="minorHAnsi" w:hAnsiTheme="minorHAnsi" w:cstheme="minorHAnsi"/>
          <w:sz w:val="21"/>
          <w:szCs w:val="21"/>
        </w:rPr>
        <w:t>; comma 7, ai sensi del quale “</w:t>
      </w:r>
      <w:r w:rsidR="005427D5" w:rsidRPr="00C84CCD">
        <w:rPr>
          <w:rFonts w:asciiTheme="minorHAnsi" w:hAnsiTheme="minorHAnsi" w:cstheme="minorHAnsi"/>
          <w:i/>
          <w:iCs/>
          <w:sz w:val="21"/>
          <w:szCs w:val="21"/>
        </w:rPr>
        <w:t>Le informazioni di cui al precedente comma 3, sono fornite, nel rispetto delle disposizioni in  materia di  protezione dei dati personali di cui al decreto legislativo 30 giugno 2003, n. 196, e possono essere utilizzate unicamente  per le finalità di cui al predetto comma 1, dell'art. 120, del decreto legislativo 30 aprile 1992, n. 285</w:t>
      </w:r>
      <w:r w:rsidR="001221A6" w:rsidRPr="00C84CCD">
        <w:rPr>
          <w:rFonts w:asciiTheme="minorHAnsi" w:hAnsiTheme="minorHAnsi" w:cstheme="minorHAnsi"/>
          <w:i/>
          <w:iCs/>
          <w:sz w:val="21"/>
          <w:szCs w:val="21"/>
        </w:rPr>
        <w:t>”</w:t>
      </w:r>
      <w:r w:rsidR="001221A6" w:rsidRPr="00C84CCD">
        <w:rPr>
          <w:rFonts w:asciiTheme="minorHAnsi" w:hAnsiTheme="minorHAnsi" w:cstheme="minorHAnsi"/>
          <w:sz w:val="21"/>
          <w:szCs w:val="21"/>
        </w:rPr>
        <w:t xml:space="preserve"> e, dunque, attraverso un</w:t>
      </w:r>
      <w:r w:rsidR="002634F3" w:rsidRPr="00C84CCD">
        <w:rPr>
          <w:rFonts w:asciiTheme="minorHAnsi" w:hAnsiTheme="minorHAnsi" w:cstheme="minorHAnsi"/>
          <w:sz w:val="21"/>
          <w:szCs w:val="21"/>
        </w:rPr>
        <w:t xml:space="preserve">a annotazione telematica </w:t>
      </w:r>
      <w:r w:rsidR="00C30697" w:rsidRPr="00C84CCD">
        <w:rPr>
          <w:rFonts w:asciiTheme="minorHAnsi" w:hAnsiTheme="minorHAnsi" w:cstheme="minorHAnsi"/>
          <w:sz w:val="21"/>
          <w:szCs w:val="21"/>
        </w:rPr>
        <w:t>inserit</w:t>
      </w:r>
      <w:r w:rsidR="002634F3" w:rsidRPr="00C84CCD">
        <w:rPr>
          <w:rFonts w:asciiTheme="minorHAnsi" w:hAnsiTheme="minorHAnsi" w:cstheme="minorHAnsi"/>
          <w:sz w:val="21"/>
          <w:szCs w:val="21"/>
        </w:rPr>
        <w:t>a</w:t>
      </w:r>
      <w:r w:rsidR="00C30697" w:rsidRPr="00C84CCD">
        <w:rPr>
          <w:rFonts w:asciiTheme="minorHAnsi" w:hAnsiTheme="minorHAnsi" w:cstheme="minorHAnsi"/>
          <w:sz w:val="21"/>
          <w:szCs w:val="21"/>
        </w:rPr>
        <w:t xml:space="preserve"> nel sistema ed</w:t>
      </w:r>
      <w:r w:rsidR="001221A6" w:rsidRPr="00C84CCD">
        <w:rPr>
          <w:rFonts w:asciiTheme="minorHAnsi" w:hAnsiTheme="minorHAnsi" w:cstheme="minorHAnsi"/>
          <w:sz w:val="21"/>
          <w:szCs w:val="21"/>
        </w:rPr>
        <w:t xml:space="preserve"> att</w:t>
      </w:r>
      <w:r w:rsidR="00C84CCD" w:rsidRPr="00C84CCD">
        <w:rPr>
          <w:rFonts w:asciiTheme="minorHAnsi" w:hAnsiTheme="minorHAnsi" w:cstheme="minorHAnsi"/>
          <w:sz w:val="21"/>
          <w:szCs w:val="21"/>
        </w:rPr>
        <w:t>a</w:t>
      </w:r>
      <w:r w:rsidR="001221A6" w:rsidRPr="00C84CCD">
        <w:rPr>
          <w:rFonts w:asciiTheme="minorHAnsi" w:hAnsiTheme="minorHAnsi" w:cstheme="minorHAnsi"/>
          <w:sz w:val="21"/>
          <w:szCs w:val="21"/>
        </w:rPr>
        <w:t xml:space="preserve"> a segnalare </w:t>
      </w:r>
      <w:r w:rsidR="004F0CB5" w:rsidRPr="00C84CCD">
        <w:rPr>
          <w:rFonts w:asciiTheme="minorHAnsi" w:hAnsiTheme="minorHAnsi" w:cstheme="minorHAnsi"/>
          <w:sz w:val="21"/>
          <w:szCs w:val="21"/>
        </w:rPr>
        <w:t>un’</w:t>
      </w:r>
      <w:r w:rsidR="001221A6" w:rsidRPr="00C84CCD">
        <w:rPr>
          <w:rFonts w:asciiTheme="minorHAnsi" w:hAnsiTheme="minorHAnsi" w:cstheme="minorHAnsi"/>
          <w:sz w:val="21"/>
          <w:szCs w:val="21"/>
        </w:rPr>
        <w:t>ostatività ai sensi dell’articolo 120, comma 1, CdS</w:t>
      </w:r>
      <w:r w:rsidR="005F7AC0" w:rsidRPr="00C84CCD">
        <w:rPr>
          <w:rFonts w:asciiTheme="minorHAnsi" w:hAnsiTheme="minorHAnsi" w:cstheme="minorHAnsi"/>
          <w:sz w:val="21"/>
          <w:szCs w:val="21"/>
        </w:rPr>
        <w:t>, come stabilito nell’allegato tecnico</w:t>
      </w:r>
      <w:r w:rsidR="00C84CCD" w:rsidRPr="00C84CCD">
        <w:rPr>
          <w:rFonts w:asciiTheme="minorHAnsi" w:hAnsiTheme="minorHAnsi" w:cstheme="minorHAnsi"/>
          <w:sz w:val="21"/>
          <w:szCs w:val="21"/>
        </w:rPr>
        <w:t>,</w:t>
      </w:r>
      <w:r w:rsidR="005F7AC0" w:rsidRPr="00C84CCD">
        <w:rPr>
          <w:rFonts w:asciiTheme="minorHAnsi" w:hAnsiTheme="minorHAnsi" w:cstheme="minorHAnsi"/>
          <w:sz w:val="21"/>
          <w:szCs w:val="21"/>
        </w:rPr>
        <w:t xml:space="preserve"> parte integrante del DM,</w:t>
      </w:r>
      <w:r w:rsidR="001221A6" w:rsidRPr="00C84CCD">
        <w:rPr>
          <w:rFonts w:asciiTheme="minorHAnsi" w:hAnsiTheme="minorHAnsi" w:cstheme="minorHAnsi"/>
          <w:sz w:val="21"/>
          <w:szCs w:val="21"/>
        </w:rPr>
        <w:t xml:space="preserve"> senza alcuna altra informazione di merito;</w:t>
      </w:r>
    </w:p>
    <w:p w14:paraId="57282E96" w14:textId="77777777" w:rsidR="00A205C3" w:rsidRPr="00C84CCD" w:rsidRDefault="00A205C3" w:rsidP="00C30697">
      <w:pPr>
        <w:pStyle w:val="Corpotesto"/>
        <w:spacing w:before="8"/>
        <w:ind w:left="1134" w:right="-150"/>
        <w:jc w:val="both"/>
        <w:rPr>
          <w:rFonts w:asciiTheme="minorHAnsi" w:hAnsiTheme="minorHAnsi" w:cstheme="minorHAnsi"/>
          <w:sz w:val="21"/>
          <w:szCs w:val="21"/>
        </w:rPr>
      </w:pPr>
    </w:p>
    <w:p w14:paraId="77DE976A" w14:textId="56C4EF72" w:rsidR="00F95021" w:rsidRPr="00C84CCD" w:rsidRDefault="00F95021"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RITENUTO</w:t>
      </w:r>
      <w:r w:rsidRPr="00C84CCD">
        <w:rPr>
          <w:rFonts w:asciiTheme="minorHAnsi" w:hAnsiTheme="minorHAnsi" w:cstheme="minorHAnsi"/>
          <w:sz w:val="21"/>
          <w:szCs w:val="21"/>
        </w:rPr>
        <w:t xml:space="preserve"> che, in presenza della comunicazione di eventuali ostativi,</w:t>
      </w:r>
      <w:r w:rsidR="005E69F2" w:rsidRPr="00C84CCD">
        <w:rPr>
          <w:rFonts w:asciiTheme="minorHAnsi" w:hAnsiTheme="minorHAnsi" w:cstheme="minorHAnsi"/>
          <w:sz w:val="21"/>
          <w:szCs w:val="21"/>
        </w:rPr>
        <w:t xml:space="preserve"> in qualunque tempo intervenut</w:t>
      </w:r>
      <w:r w:rsidR="00C84CCD" w:rsidRPr="00C84CCD">
        <w:rPr>
          <w:rFonts w:asciiTheme="minorHAnsi" w:hAnsiTheme="minorHAnsi" w:cstheme="minorHAnsi"/>
          <w:sz w:val="21"/>
          <w:szCs w:val="21"/>
        </w:rPr>
        <w:t>a</w:t>
      </w:r>
      <w:r w:rsidR="005E69F2" w:rsidRPr="00C84CCD">
        <w:rPr>
          <w:rFonts w:asciiTheme="minorHAnsi" w:hAnsiTheme="minorHAnsi" w:cstheme="minorHAnsi"/>
          <w:sz w:val="21"/>
          <w:szCs w:val="21"/>
        </w:rPr>
        <w:t>,</w:t>
      </w:r>
      <w:r w:rsidRPr="00C84CCD">
        <w:rPr>
          <w:rFonts w:asciiTheme="minorHAnsi" w:hAnsiTheme="minorHAnsi" w:cstheme="minorHAnsi"/>
          <w:sz w:val="21"/>
          <w:szCs w:val="21"/>
        </w:rPr>
        <w:t xml:space="preserve"> i competenti Uffici del </w:t>
      </w:r>
      <w:r w:rsidR="004F0CB5" w:rsidRPr="00C84CCD">
        <w:rPr>
          <w:rFonts w:asciiTheme="minorHAnsi" w:hAnsiTheme="minorHAnsi" w:cstheme="minorHAnsi"/>
          <w:sz w:val="21"/>
          <w:szCs w:val="21"/>
        </w:rPr>
        <w:t>DTN</w:t>
      </w:r>
      <w:r w:rsidR="00256C13" w:rsidRPr="00C84CCD">
        <w:rPr>
          <w:rFonts w:asciiTheme="minorHAnsi" w:hAnsiTheme="minorHAnsi" w:cstheme="minorHAnsi"/>
          <w:sz w:val="21"/>
          <w:szCs w:val="21"/>
        </w:rPr>
        <w:t xml:space="preserve"> </w:t>
      </w:r>
      <w:r w:rsidRPr="00C84CCD">
        <w:rPr>
          <w:rFonts w:asciiTheme="minorHAnsi" w:hAnsiTheme="minorHAnsi" w:cstheme="minorHAnsi"/>
          <w:sz w:val="21"/>
          <w:szCs w:val="21"/>
        </w:rPr>
        <w:t>non possono ammettere il candidato alla prova pratica di guida per il conseguimento della patente</w:t>
      </w:r>
      <w:r w:rsidR="001221A6" w:rsidRPr="00C84CCD">
        <w:rPr>
          <w:rFonts w:asciiTheme="minorHAnsi" w:hAnsiTheme="minorHAnsi" w:cstheme="minorHAnsi"/>
          <w:sz w:val="21"/>
          <w:szCs w:val="21"/>
        </w:rPr>
        <w:t>, senza incorrere nelle responsabilità</w:t>
      </w:r>
      <w:r w:rsidR="00EC63E2" w:rsidRPr="00C84CCD">
        <w:rPr>
          <w:rFonts w:asciiTheme="minorHAnsi" w:hAnsiTheme="minorHAnsi" w:cstheme="minorHAnsi"/>
          <w:sz w:val="21"/>
          <w:szCs w:val="21"/>
        </w:rPr>
        <w:t xml:space="preserve"> </w:t>
      </w:r>
      <w:r w:rsidR="001221A6" w:rsidRPr="00C84CCD">
        <w:rPr>
          <w:rFonts w:asciiTheme="minorHAnsi" w:hAnsiTheme="minorHAnsi" w:cstheme="minorHAnsi"/>
          <w:sz w:val="21"/>
          <w:szCs w:val="21"/>
        </w:rPr>
        <w:t>di cui al comma 6 dell’articolo 120 CdS</w:t>
      </w:r>
      <w:r w:rsidR="00E90A1F" w:rsidRPr="00C84CCD">
        <w:rPr>
          <w:rFonts w:asciiTheme="minorHAnsi" w:hAnsiTheme="minorHAnsi" w:cstheme="minorHAnsi"/>
          <w:sz w:val="21"/>
          <w:szCs w:val="21"/>
        </w:rPr>
        <w:t>;</w:t>
      </w:r>
    </w:p>
    <w:p w14:paraId="3163BDA3" w14:textId="77777777" w:rsidR="00F95021" w:rsidRPr="00C84CCD" w:rsidRDefault="00F95021" w:rsidP="00D86654">
      <w:pPr>
        <w:pStyle w:val="Corpotesto"/>
        <w:spacing w:before="8"/>
        <w:ind w:left="1134" w:right="-150"/>
        <w:jc w:val="both"/>
        <w:rPr>
          <w:rFonts w:asciiTheme="minorHAnsi" w:hAnsiTheme="minorHAnsi" w:cstheme="minorHAnsi"/>
          <w:sz w:val="21"/>
          <w:szCs w:val="21"/>
        </w:rPr>
      </w:pPr>
    </w:p>
    <w:p w14:paraId="5A6EE111" w14:textId="6E0FCCF1" w:rsidR="00F95021" w:rsidRPr="00C84CCD" w:rsidRDefault="00F95021"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VISTA</w:t>
      </w:r>
      <w:r w:rsidRPr="00C84CCD">
        <w:rPr>
          <w:rFonts w:asciiTheme="minorHAnsi" w:hAnsiTheme="minorHAnsi" w:cstheme="minorHAnsi"/>
          <w:sz w:val="21"/>
          <w:szCs w:val="21"/>
        </w:rPr>
        <w:t xml:space="preserve"> l’istanza per il conseguimento </w:t>
      </w:r>
      <w:r w:rsidR="00D06467" w:rsidRPr="00C84CCD">
        <w:rPr>
          <w:rFonts w:asciiTheme="minorHAnsi" w:hAnsiTheme="minorHAnsi" w:cstheme="minorHAnsi"/>
          <w:sz w:val="21"/>
          <w:szCs w:val="21"/>
        </w:rPr>
        <w:t xml:space="preserve">della patente di guida di categoria </w:t>
      </w:r>
      <w:r w:rsidR="00D06467" w:rsidRPr="00C84CCD">
        <w:rPr>
          <w:rFonts w:asciiTheme="minorHAnsi" w:hAnsiTheme="minorHAnsi" w:cstheme="minorHAnsi"/>
          <w:sz w:val="21"/>
          <w:szCs w:val="21"/>
          <w:highlight w:val="yellow"/>
        </w:rPr>
        <w:t>X</w:t>
      </w:r>
      <w:r w:rsidR="00D06467" w:rsidRPr="00C84CCD">
        <w:rPr>
          <w:rFonts w:asciiTheme="minorHAnsi" w:hAnsiTheme="minorHAnsi" w:cstheme="minorHAnsi"/>
          <w:sz w:val="21"/>
          <w:szCs w:val="21"/>
        </w:rPr>
        <w:t xml:space="preserve"> presentata in data </w:t>
      </w:r>
      <w:r w:rsidR="00385AEF" w:rsidRPr="00C84CCD">
        <w:rPr>
          <w:rFonts w:asciiTheme="minorHAnsi" w:hAnsiTheme="minorHAnsi" w:cstheme="minorHAnsi"/>
          <w:sz w:val="21"/>
          <w:szCs w:val="21"/>
          <w:highlight w:val="yellow"/>
        </w:rPr>
        <w:t>XX/XX/XXXX</w:t>
      </w:r>
      <w:r w:rsidR="00385AEF" w:rsidRPr="00C84CCD">
        <w:rPr>
          <w:rFonts w:asciiTheme="minorHAnsi" w:hAnsiTheme="minorHAnsi" w:cstheme="minorHAnsi"/>
          <w:sz w:val="21"/>
          <w:szCs w:val="21"/>
        </w:rPr>
        <w:t xml:space="preserve"> da</w:t>
      </w:r>
      <w:r w:rsidR="001221A6" w:rsidRPr="00C84CCD">
        <w:rPr>
          <w:rFonts w:asciiTheme="minorHAnsi" w:hAnsiTheme="minorHAnsi" w:cstheme="minorHAnsi"/>
          <w:sz w:val="21"/>
          <w:szCs w:val="21"/>
        </w:rPr>
        <w:t>l Sig./Sig.ra</w:t>
      </w:r>
      <w:r w:rsidR="00385AEF" w:rsidRPr="00C84CCD">
        <w:rPr>
          <w:rFonts w:asciiTheme="minorHAnsi" w:hAnsiTheme="minorHAnsi" w:cstheme="minorHAnsi"/>
          <w:sz w:val="21"/>
          <w:szCs w:val="21"/>
        </w:rPr>
        <w:t xml:space="preserve"> </w:t>
      </w:r>
      <w:r w:rsidR="00385AEF" w:rsidRPr="00C84CCD">
        <w:rPr>
          <w:rFonts w:asciiTheme="minorHAnsi" w:hAnsiTheme="minorHAnsi" w:cstheme="minorHAnsi"/>
          <w:sz w:val="21"/>
          <w:szCs w:val="21"/>
          <w:highlight w:val="yellow"/>
        </w:rPr>
        <w:t>Xxxxxxxxxxxxx Xxxxxxxxxxxx</w:t>
      </w:r>
      <w:r w:rsidR="00385AEF" w:rsidRPr="00C84CCD">
        <w:rPr>
          <w:rFonts w:asciiTheme="minorHAnsi" w:hAnsiTheme="minorHAnsi" w:cstheme="minorHAnsi"/>
          <w:sz w:val="21"/>
          <w:szCs w:val="21"/>
        </w:rPr>
        <w:t xml:space="preserve">, </w:t>
      </w:r>
      <w:r w:rsidR="004F0CB5" w:rsidRPr="00C84CCD">
        <w:rPr>
          <w:rFonts w:asciiTheme="minorHAnsi" w:hAnsiTheme="minorHAnsi" w:cstheme="minorHAnsi"/>
          <w:sz w:val="21"/>
          <w:szCs w:val="21"/>
          <w:highlight w:val="yellow"/>
        </w:rPr>
        <w:t>(CF XXXXXXXXXXX</w:t>
      </w:r>
      <w:r w:rsidR="004F0CB5" w:rsidRPr="00C84CCD">
        <w:rPr>
          <w:rFonts w:asciiTheme="minorHAnsi" w:hAnsiTheme="minorHAnsi" w:cstheme="minorHAnsi"/>
          <w:sz w:val="21"/>
          <w:szCs w:val="21"/>
        </w:rPr>
        <w:t xml:space="preserve">) </w:t>
      </w:r>
      <w:r w:rsidR="00385AEF" w:rsidRPr="00C84CCD">
        <w:rPr>
          <w:rFonts w:asciiTheme="minorHAnsi" w:hAnsiTheme="minorHAnsi" w:cstheme="minorHAnsi"/>
          <w:sz w:val="21"/>
          <w:szCs w:val="21"/>
        </w:rPr>
        <w:t xml:space="preserve">nato/a a </w:t>
      </w:r>
      <w:r w:rsidR="00385AEF" w:rsidRPr="00C84CCD">
        <w:rPr>
          <w:rFonts w:asciiTheme="minorHAnsi" w:hAnsiTheme="minorHAnsi" w:cstheme="minorHAnsi"/>
          <w:sz w:val="21"/>
          <w:szCs w:val="21"/>
          <w:highlight w:val="yellow"/>
        </w:rPr>
        <w:t>Xxxxxxx (XX)</w:t>
      </w:r>
      <w:r w:rsidR="00385AEF" w:rsidRPr="00C84CCD">
        <w:rPr>
          <w:rFonts w:asciiTheme="minorHAnsi" w:hAnsiTheme="minorHAnsi" w:cstheme="minorHAnsi"/>
          <w:sz w:val="21"/>
          <w:szCs w:val="21"/>
        </w:rPr>
        <w:t xml:space="preserve"> il </w:t>
      </w:r>
      <w:r w:rsidR="00385AEF" w:rsidRPr="00C84CCD">
        <w:rPr>
          <w:rFonts w:asciiTheme="minorHAnsi" w:hAnsiTheme="minorHAnsi" w:cstheme="minorHAnsi"/>
          <w:sz w:val="21"/>
          <w:szCs w:val="21"/>
          <w:highlight w:val="yellow"/>
        </w:rPr>
        <w:t>XX/XX/XXXX</w:t>
      </w:r>
      <w:r w:rsidR="00385AEF" w:rsidRPr="00C84CCD">
        <w:rPr>
          <w:rFonts w:asciiTheme="minorHAnsi" w:hAnsiTheme="minorHAnsi" w:cstheme="minorHAnsi"/>
          <w:sz w:val="21"/>
          <w:szCs w:val="21"/>
        </w:rPr>
        <w:t xml:space="preserve"> e</w:t>
      </w:r>
      <w:r w:rsidR="00385AEF" w:rsidRPr="002634F3">
        <w:rPr>
          <w:rFonts w:asciiTheme="minorHAnsi" w:hAnsiTheme="minorHAnsi" w:cstheme="minorHAnsi"/>
          <w:sz w:val="23"/>
        </w:rPr>
        <w:t xml:space="preserve"> </w:t>
      </w:r>
      <w:r w:rsidR="00385AEF" w:rsidRPr="00C84CCD">
        <w:rPr>
          <w:rFonts w:asciiTheme="minorHAnsi" w:hAnsiTheme="minorHAnsi" w:cstheme="minorHAnsi"/>
          <w:sz w:val="21"/>
          <w:szCs w:val="21"/>
        </w:rPr>
        <w:t>residente in</w:t>
      </w:r>
      <w:r w:rsidR="00385AEF" w:rsidRPr="002634F3">
        <w:rPr>
          <w:rFonts w:asciiTheme="minorHAnsi" w:hAnsiTheme="minorHAnsi" w:cstheme="minorHAnsi"/>
          <w:sz w:val="23"/>
        </w:rPr>
        <w:t xml:space="preserve"> </w:t>
      </w:r>
      <w:r w:rsidR="00385AEF" w:rsidRPr="00C84CCD">
        <w:rPr>
          <w:rFonts w:asciiTheme="minorHAnsi" w:hAnsiTheme="minorHAnsi" w:cstheme="minorHAnsi"/>
          <w:sz w:val="21"/>
          <w:szCs w:val="21"/>
          <w:highlight w:val="yellow"/>
        </w:rPr>
        <w:t>Xxxxxxx (XX)</w:t>
      </w:r>
      <w:r w:rsidR="00385AEF" w:rsidRPr="00C84CCD">
        <w:rPr>
          <w:rFonts w:asciiTheme="minorHAnsi" w:hAnsiTheme="minorHAnsi" w:cstheme="minorHAnsi"/>
          <w:sz w:val="21"/>
          <w:szCs w:val="21"/>
        </w:rPr>
        <w:t xml:space="preserve"> alla via/piazza </w:t>
      </w:r>
      <w:r w:rsidR="00385AEF" w:rsidRPr="00C84CCD">
        <w:rPr>
          <w:rFonts w:asciiTheme="minorHAnsi" w:hAnsiTheme="minorHAnsi" w:cstheme="minorHAnsi"/>
          <w:sz w:val="21"/>
          <w:szCs w:val="21"/>
          <w:highlight w:val="yellow"/>
        </w:rPr>
        <w:t>Xxxxx Xxxxxxx</w:t>
      </w:r>
      <w:r w:rsidR="00385AEF" w:rsidRPr="00C84CCD">
        <w:rPr>
          <w:rFonts w:asciiTheme="minorHAnsi" w:hAnsiTheme="minorHAnsi" w:cstheme="minorHAnsi"/>
          <w:sz w:val="21"/>
          <w:szCs w:val="21"/>
        </w:rPr>
        <w:t xml:space="preserve"> n. </w:t>
      </w:r>
      <w:r w:rsidR="00385AEF" w:rsidRPr="00C84CCD">
        <w:rPr>
          <w:rFonts w:asciiTheme="minorHAnsi" w:hAnsiTheme="minorHAnsi" w:cstheme="minorHAnsi"/>
          <w:sz w:val="21"/>
          <w:szCs w:val="21"/>
          <w:highlight w:val="yellow"/>
        </w:rPr>
        <w:t>XXX</w:t>
      </w:r>
      <w:r w:rsidR="00385AEF" w:rsidRPr="00C84CCD">
        <w:rPr>
          <w:rFonts w:asciiTheme="minorHAnsi" w:hAnsiTheme="minorHAnsi" w:cstheme="minorHAnsi"/>
          <w:sz w:val="21"/>
          <w:szCs w:val="21"/>
        </w:rPr>
        <w:t xml:space="preserve"> (CAP. </w:t>
      </w:r>
      <w:r w:rsidR="00385AEF" w:rsidRPr="00C84CCD">
        <w:rPr>
          <w:rFonts w:asciiTheme="minorHAnsi" w:hAnsiTheme="minorHAnsi" w:cstheme="minorHAnsi"/>
          <w:sz w:val="21"/>
          <w:szCs w:val="21"/>
          <w:highlight w:val="yellow"/>
        </w:rPr>
        <w:t>XXXXX</w:t>
      </w:r>
      <w:r w:rsidR="00385AEF" w:rsidRPr="00C84CCD">
        <w:rPr>
          <w:rFonts w:asciiTheme="minorHAnsi" w:hAnsiTheme="minorHAnsi" w:cstheme="minorHAnsi"/>
          <w:sz w:val="21"/>
          <w:szCs w:val="21"/>
        </w:rPr>
        <w:t>);</w:t>
      </w:r>
    </w:p>
    <w:p w14:paraId="7798A3BB" w14:textId="7C1823BF" w:rsidR="00385AEF" w:rsidRPr="00C84CCD" w:rsidRDefault="0045593D"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lastRenderedPageBreak/>
        <w:t>VISTA</w:t>
      </w:r>
      <w:r w:rsidRPr="00C84CCD">
        <w:rPr>
          <w:rFonts w:asciiTheme="minorHAnsi" w:hAnsiTheme="minorHAnsi" w:cstheme="minorHAnsi"/>
          <w:sz w:val="21"/>
          <w:szCs w:val="21"/>
        </w:rPr>
        <w:t xml:space="preserve"> la comunicazione telematica effettuata</w:t>
      </w:r>
      <w:r w:rsidR="001221A6" w:rsidRPr="00C84CCD">
        <w:rPr>
          <w:rFonts w:asciiTheme="minorHAnsi" w:hAnsiTheme="minorHAnsi" w:cstheme="minorHAnsi"/>
          <w:color w:val="FF0000"/>
          <w:sz w:val="21"/>
          <w:szCs w:val="21"/>
        </w:rPr>
        <w:t xml:space="preserve"> </w:t>
      </w:r>
      <w:r w:rsidRPr="00C84CCD">
        <w:rPr>
          <w:rFonts w:asciiTheme="minorHAnsi" w:hAnsiTheme="minorHAnsi" w:cstheme="minorHAnsi"/>
          <w:sz w:val="21"/>
          <w:szCs w:val="21"/>
        </w:rPr>
        <w:t xml:space="preserve">dal CED del </w:t>
      </w:r>
      <w:r w:rsidR="00C30697" w:rsidRPr="00C84CCD">
        <w:rPr>
          <w:rFonts w:asciiTheme="minorHAnsi" w:hAnsiTheme="minorHAnsi" w:cstheme="minorHAnsi"/>
          <w:sz w:val="21"/>
          <w:szCs w:val="21"/>
        </w:rPr>
        <w:t>DTN</w:t>
      </w:r>
      <w:r w:rsidR="00256C13" w:rsidRPr="00C84CCD">
        <w:rPr>
          <w:rFonts w:asciiTheme="minorHAnsi" w:hAnsiTheme="minorHAnsi" w:cstheme="minorHAnsi"/>
          <w:sz w:val="21"/>
          <w:szCs w:val="21"/>
        </w:rPr>
        <w:t xml:space="preserve"> </w:t>
      </w:r>
      <w:r w:rsidRPr="00C84CCD">
        <w:rPr>
          <w:rFonts w:asciiTheme="minorHAnsi" w:hAnsiTheme="minorHAnsi" w:cstheme="minorHAnsi"/>
          <w:sz w:val="21"/>
          <w:szCs w:val="21"/>
        </w:rPr>
        <w:t xml:space="preserve">al Dipartimento per </w:t>
      </w:r>
      <w:r w:rsidR="000757EE" w:rsidRPr="00C84CCD">
        <w:rPr>
          <w:rFonts w:asciiTheme="minorHAnsi" w:hAnsiTheme="minorHAnsi" w:cstheme="minorHAnsi"/>
          <w:sz w:val="21"/>
          <w:szCs w:val="21"/>
        </w:rPr>
        <w:t xml:space="preserve">l’amministrazione generale, per </w:t>
      </w:r>
      <w:r w:rsidRPr="00C84CCD">
        <w:rPr>
          <w:rFonts w:asciiTheme="minorHAnsi" w:hAnsiTheme="minorHAnsi" w:cstheme="minorHAnsi"/>
          <w:sz w:val="21"/>
          <w:szCs w:val="21"/>
        </w:rPr>
        <w:t xml:space="preserve">le </w:t>
      </w:r>
      <w:r w:rsidR="000757EE" w:rsidRPr="00C84CCD">
        <w:rPr>
          <w:rFonts w:asciiTheme="minorHAnsi" w:hAnsiTheme="minorHAnsi" w:cstheme="minorHAnsi"/>
          <w:sz w:val="21"/>
          <w:szCs w:val="21"/>
        </w:rPr>
        <w:t>P</w:t>
      </w:r>
      <w:r w:rsidRPr="00C84CCD">
        <w:rPr>
          <w:rFonts w:asciiTheme="minorHAnsi" w:hAnsiTheme="minorHAnsi" w:cstheme="minorHAnsi"/>
          <w:sz w:val="21"/>
          <w:szCs w:val="21"/>
        </w:rPr>
        <w:t>olitiche del personale dell’amministrazione civile e per le</w:t>
      </w:r>
      <w:r w:rsidR="000757EE" w:rsidRPr="00C84CCD">
        <w:rPr>
          <w:rFonts w:asciiTheme="minorHAnsi" w:hAnsiTheme="minorHAnsi" w:cstheme="minorHAnsi"/>
          <w:sz w:val="21"/>
          <w:szCs w:val="21"/>
        </w:rPr>
        <w:t xml:space="preserve"> R</w:t>
      </w:r>
      <w:r w:rsidRPr="00C84CCD">
        <w:rPr>
          <w:rFonts w:asciiTheme="minorHAnsi" w:hAnsiTheme="minorHAnsi" w:cstheme="minorHAnsi"/>
          <w:sz w:val="21"/>
          <w:szCs w:val="21"/>
        </w:rPr>
        <w:t xml:space="preserve">isorse strumentali e finanziarie del Ministero dell’interno in data </w:t>
      </w:r>
      <w:r w:rsidRPr="00C84CCD">
        <w:rPr>
          <w:rFonts w:asciiTheme="minorHAnsi" w:hAnsiTheme="minorHAnsi" w:cstheme="minorHAnsi"/>
          <w:sz w:val="21"/>
          <w:szCs w:val="21"/>
          <w:highlight w:val="yellow"/>
        </w:rPr>
        <w:t>XX/XX/XXXX</w:t>
      </w:r>
      <w:r w:rsidRPr="00C84CCD">
        <w:rPr>
          <w:rFonts w:asciiTheme="minorHAnsi" w:hAnsiTheme="minorHAnsi" w:cstheme="minorHAnsi"/>
          <w:sz w:val="21"/>
          <w:szCs w:val="21"/>
        </w:rPr>
        <w:t>, ai sensi dell’art. 2, comm</w:t>
      </w:r>
      <w:r w:rsidR="00C30697" w:rsidRPr="00C84CCD">
        <w:rPr>
          <w:rFonts w:asciiTheme="minorHAnsi" w:hAnsiTheme="minorHAnsi" w:cstheme="minorHAnsi"/>
          <w:sz w:val="21"/>
          <w:szCs w:val="21"/>
        </w:rPr>
        <w:t>a</w:t>
      </w:r>
      <w:r w:rsidR="00C30697" w:rsidRPr="00C84CCD">
        <w:rPr>
          <w:rFonts w:asciiTheme="minorHAnsi" w:hAnsiTheme="minorHAnsi" w:cstheme="minorHAnsi"/>
          <w:color w:val="FF0000"/>
          <w:sz w:val="21"/>
          <w:szCs w:val="21"/>
        </w:rPr>
        <w:t xml:space="preserve"> </w:t>
      </w:r>
      <w:r w:rsidR="000757EE" w:rsidRPr="00C84CCD">
        <w:rPr>
          <w:rFonts w:asciiTheme="minorHAnsi" w:hAnsiTheme="minorHAnsi" w:cstheme="minorHAnsi"/>
          <w:sz w:val="21"/>
          <w:szCs w:val="21"/>
        </w:rPr>
        <w:t>1</w:t>
      </w:r>
      <w:r w:rsidR="001221A6" w:rsidRPr="00C84CCD">
        <w:rPr>
          <w:rFonts w:asciiTheme="minorHAnsi" w:hAnsiTheme="minorHAnsi" w:cstheme="minorHAnsi"/>
          <w:sz w:val="21"/>
          <w:szCs w:val="21"/>
        </w:rPr>
        <w:t xml:space="preserve"> </w:t>
      </w:r>
      <w:r w:rsidRPr="00C84CCD">
        <w:rPr>
          <w:rFonts w:asciiTheme="minorHAnsi" w:hAnsiTheme="minorHAnsi" w:cstheme="minorHAnsi"/>
          <w:sz w:val="21"/>
          <w:szCs w:val="21"/>
        </w:rPr>
        <w:t>del DM;</w:t>
      </w:r>
    </w:p>
    <w:p w14:paraId="35CE3352" w14:textId="77777777" w:rsidR="0045593D" w:rsidRPr="00C84CCD" w:rsidRDefault="0045593D" w:rsidP="00D86654">
      <w:pPr>
        <w:pStyle w:val="Corpotesto"/>
        <w:spacing w:before="8"/>
        <w:ind w:left="1134" w:right="-150"/>
        <w:jc w:val="both"/>
        <w:rPr>
          <w:rFonts w:asciiTheme="minorHAnsi" w:hAnsiTheme="minorHAnsi" w:cstheme="minorHAnsi"/>
          <w:sz w:val="21"/>
          <w:szCs w:val="21"/>
        </w:rPr>
      </w:pPr>
    </w:p>
    <w:p w14:paraId="4293AA54" w14:textId="45205BC2" w:rsidR="00385AEF" w:rsidRPr="00C84CCD" w:rsidRDefault="0045593D"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CONSIDERATO</w:t>
      </w:r>
      <w:r w:rsidRPr="00C84CCD">
        <w:rPr>
          <w:rFonts w:asciiTheme="minorHAnsi" w:hAnsiTheme="minorHAnsi" w:cstheme="minorHAnsi"/>
          <w:sz w:val="21"/>
          <w:szCs w:val="21"/>
        </w:rPr>
        <w:t xml:space="preserve"> che </w:t>
      </w:r>
      <w:r w:rsidR="004F0CB5" w:rsidRPr="00C84CCD">
        <w:rPr>
          <w:rFonts w:asciiTheme="minorHAnsi" w:hAnsiTheme="minorHAnsi" w:cstheme="minorHAnsi"/>
          <w:sz w:val="21"/>
          <w:szCs w:val="21"/>
        </w:rPr>
        <w:t>il Dipartimento per l’amministrazione generale, per le Politiche del personale dell’amministrazione civile e per le Risorse strumentali e finanziarie del Ministero dell’interno</w:t>
      </w:r>
      <w:r w:rsidRPr="00C84CCD">
        <w:rPr>
          <w:rFonts w:asciiTheme="minorHAnsi" w:hAnsiTheme="minorHAnsi" w:cstheme="minorHAnsi"/>
          <w:sz w:val="21"/>
          <w:szCs w:val="21"/>
        </w:rPr>
        <w:t xml:space="preserve">, </w:t>
      </w:r>
      <w:r w:rsidR="004F0CB5" w:rsidRPr="00C84CCD">
        <w:rPr>
          <w:rFonts w:asciiTheme="minorHAnsi" w:hAnsiTheme="minorHAnsi" w:cstheme="minorHAnsi"/>
          <w:sz w:val="21"/>
          <w:szCs w:val="21"/>
        </w:rPr>
        <w:t xml:space="preserve">all’esito delle procedure di cui all’articolo 2, commi 4 e 5, del DM </w:t>
      </w:r>
      <w:r w:rsidRPr="00C84CCD">
        <w:rPr>
          <w:rFonts w:asciiTheme="minorHAnsi" w:hAnsiTheme="minorHAnsi" w:cstheme="minorHAnsi"/>
          <w:sz w:val="21"/>
          <w:szCs w:val="21"/>
        </w:rPr>
        <w:t>relativ</w:t>
      </w:r>
      <w:r w:rsidR="004F0CB5" w:rsidRPr="00C84CCD">
        <w:rPr>
          <w:rFonts w:asciiTheme="minorHAnsi" w:hAnsiTheme="minorHAnsi" w:cstheme="minorHAnsi"/>
          <w:sz w:val="21"/>
          <w:szCs w:val="21"/>
        </w:rPr>
        <w:t>e</w:t>
      </w:r>
      <w:r w:rsidRPr="00C84CCD">
        <w:rPr>
          <w:rFonts w:asciiTheme="minorHAnsi" w:hAnsiTheme="minorHAnsi" w:cstheme="minorHAnsi"/>
          <w:sz w:val="21"/>
          <w:szCs w:val="21"/>
        </w:rPr>
        <w:t xml:space="preserve"> a</w:t>
      </w:r>
      <w:r w:rsidR="001221A6" w:rsidRPr="00C84CCD">
        <w:rPr>
          <w:rFonts w:asciiTheme="minorHAnsi" w:hAnsiTheme="minorHAnsi" w:cstheme="minorHAnsi"/>
          <w:sz w:val="21"/>
          <w:szCs w:val="21"/>
        </w:rPr>
        <w:t>l Sig./Sig.ra</w:t>
      </w:r>
      <w:r w:rsidRPr="00C84CCD">
        <w:rPr>
          <w:rFonts w:asciiTheme="minorHAnsi" w:hAnsiTheme="minorHAnsi" w:cstheme="minorHAnsi"/>
          <w:sz w:val="21"/>
          <w:szCs w:val="21"/>
        </w:rPr>
        <w:t xml:space="preserve"> </w:t>
      </w:r>
      <w:r w:rsidRPr="00C84CCD">
        <w:rPr>
          <w:rFonts w:asciiTheme="minorHAnsi" w:hAnsiTheme="minorHAnsi" w:cstheme="minorHAnsi"/>
          <w:sz w:val="21"/>
          <w:szCs w:val="21"/>
          <w:highlight w:val="yellow"/>
        </w:rPr>
        <w:t>Xxxxxxxx Xxxxxxxx</w:t>
      </w:r>
      <w:r w:rsidRPr="00C84CCD">
        <w:rPr>
          <w:rFonts w:asciiTheme="minorHAnsi" w:hAnsiTheme="minorHAnsi" w:cstheme="minorHAnsi"/>
          <w:sz w:val="21"/>
          <w:szCs w:val="21"/>
        </w:rPr>
        <w:t>, ha inserito</w:t>
      </w:r>
      <w:r w:rsidR="00C30697" w:rsidRPr="00C84CCD">
        <w:rPr>
          <w:rFonts w:asciiTheme="minorHAnsi" w:hAnsiTheme="minorHAnsi" w:cstheme="minorHAnsi"/>
          <w:sz w:val="21"/>
          <w:szCs w:val="21"/>
        </w:rPr>
        <w:t xml:space="preserve"> nel Sistema Informativo del DTN, con le modalità di cui all’articolo 2, comma 7</w:t>
      </w:r>
      <w:r w:rsidR="004F0CB5" w:rsidRPr="00C84CCD">
        <w:rPr>
          <w:rFonts w:asciiTheme="minorHAnsi" w:hAnsiTheme="minorHAnsi" w:cstheme="minorHAnsi"/>
          <w:sz w:val="21"/>
          <w:szCs w:val="21"/>
        </w:rPr>
        <w:t>, dello stesso decreto</w:t>
      </w:r>
      <w:r w:rsidR="00C30697" w:rsidRPr="00C84CCD">
        <w:rPr>
          <w:rFonts w:asciiTheme="minorHAnsi" w:hAnsiTheme="minorHAnsi" w:cstheme="minorHAnsi"/>
          <w:sz w:val="21"/>
          <w:szCs w:val="21"/>
        </w:rPr>
        <w:t>,</w:t>
      </w:r>
      <w:r w:rsidRPr="00C84CCD">
        <w:rPr>
          <w:rFonts w:asciiTheme="minorHAnsi" w:hAnsiTheme="minorHAnsi" w:cstheme="minorHAnsi"/>
          <w:sz w:val="21"/>
          <w:szCs w:val="21"/>
        </w:rPr>
        <w:t xml:space="preserve"> un ostativo al rilascio </w:t>
      </w:r>
      <w:r w:rsidR="004F0CB5" w:rsidRPr="00C84CCD">
        <w:rPr>
          <w:rFonts w:asciiTheme="minorHAnsi" w:hAnsiTheme="minorHAnsi" w:cstheme="minorHAnsi"/>
          <w:sz w:val="21"/>
          <w:szCs w:val="21"/>
        </w:rPr>
        <w:t>della patente di guida;</w:t>
      </w:r>
    </w:p>
    <w:p w14:paraId="6E779D5A" w14:textId="77777777" w:rsidR="001221A6" w:rsidRPr="00C84CCD" w:rsidRDefault="001221A6" w:rsidP="00D86654">
      <w:pPr>
        <w:pStyle w:val="Corpotesto"/>
        <w:spacing w:before="8"/>
        <w:ind w:left="1134" w:right="-150"/>
        <w:jc w:val="both"/>
        <w:rPr>
          <w:rFonts w:asciiTheme="minorHAnsi" w:hAnsiTheme="minorHAnsi" w:cstheme="minorHAnsi"/>
          <w:sz w:val="21"/>
          <w:szCs w:val="21"/>
        </w:rPr>
      </w:pPr>
    </w:p>
    <w:p w14:paraId="5AC3BAB8" w14:textId="0713B655" w:rsidR="0045593D" w:rsidRPr="00C84CCD" w:rsidRDefault="0045593D"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VISTO</w:t>
      </w:r>
      <w:r w:rsidRPr="00C84CCD">
        <w:rPr>
          <w:rFonts w:asciiTheme="minorHAnsi" w:hAnsiTheme="minorHAnsi" w:cstheme="minorHAnsi"/>
          <w:sz w:val="21"/>
          <w:szCs w:val="21"/>
        </w:rPr>
        <w:t xml:space="preserve"> il comma 4 dell’art. 120 CdS</w:t>
      </w:r>
      <w:r w:rsidR="004F0CB5" w:rsidRPr="00C84CCD">
        <w:rPr>
          <w:rFonts w:asciiTheme="minorHAnsi" w:hAnsiTheme="minorHAnsi" w:cstheme="minorHAnsi"/>
          <w:sz w:val="21"/>
          <w:szCs w:val="21"/>
        </w:rPr>
        <w:t xml:space="preserve">, </w:t>
      </w:r>
      <w:r w:rsidR="004F0CB5" w:rsidRPr="00C84CCD">
        <w:rPr>
          <w:rFonts w:asciiTheme="minorHAnsi" w:hAnsiTheme="minorHAnsi" w:cstheme="minorHAnsi"/>
          <w:i/>
          <w:iCs/>
          <w:sz w:val="21"/>
          <w:szCs w:val="21"/>
        </w:rPr>
        <w:t xml:space="preserve">ai sensi del quale “Avverso i provvedimenti di diniego di cui al comma 1 …(omissis)… è ammesso il </w:t>
      </w:r>
      <w:r w:rsidR="004F0CB5" w:rsidRPr="00C84CCD">
        <w:rPr>
          <w:rFonts w:asciiTheme="minorHAnsi" w:hAnsiTheme="minorHAnsi" w:cstheme="minorHAnsi"/>
          <w:b/>
          <w:bCs/>
          <w:i/>
          <w:iCs/>
          <w:sz w:val="21"/>
          <w:szCs w:val="21"/>
        </w:rPr>
        <w:t>ricorso al Ministro dell’interno</w:t>
      </w:r>
      <w:r w:rsidR="004F0CB5" w:rsidRPr="00C84CCD">
        <w:rPr>
          <w:rFonts w:asciiTheme="minorHAnsi" w:hAnsiTheme="minorHAnsi" w:cstheme="minorHAnsi"/>
          <w:i/>
          <w:iCs/>
          <w:sz w:val="21"/>
          <w:szCs w:val="21"/>
        </w:rPr>
        <w:t xml:space="preserve"> il quale decide, entro sessanta giorni, di concerto con il Ministro delle infrastrutture e dei trasporti</w:t>
      </w:r>
      <w:r w:rsidR="004F0CB5" w:rsidRPr="00C84CCD">
        <w:rPr>
          <w:rFonts w:asciiTheme="minorHAnsi" w:hAnsiTheme="minorHAnsi" w:cstheme="minorHAnsi"/>
          <w:sz w:val="21"/>
          <w:szCs w:val="21"/>
        </w:rPr>
        <w:t>”;</w:t>
      </w:r>
    </w:p>
    <w:p w14:paraId="4C142A17" w14:textId="3F91C8D9" w:rsidR="00FC1350" w:rsidRPr="00C84CCD" w:rsidRDefault="00FC1350" w:rsidP="00FC1350">
      <w:pPr>
        <w:pStyle w:val="Corpotesto"/>
        <w:spacing w:before="8"/>
        <w:ind w:right="-150"/>
        <w:jc w:val="both"/>
        <w:rPr>
          <w:rFonts w:asciiTheme="minorHAnsi" w:hAnsiTheme="minorHAnsi" w:cstheme="minorHAnsi"/>
          <w:sz w:val="21"/>
          <w:szCs w:val="21"/>
        </w:rPr>
      </w:pPr>
    </w:p>
    <w:p w14:paraId="75F0A5F8" w14:textId="47B050BD" w:rsidR="00FC1350" w:rsidRPr="00C84CCD" w:rsidRDefault="00FC1350" w:rsidP="00C67123">
      <w:pPr>
        <w:pStyle w:val="Corpotesto"/>
        <w:spacing w:before="8"/>
        <w:ind w:left="1276" w:right="-150"/>
        <w:jc w:val="center"/>
        <w:rPr>
          <w:rFonts w:asciiTheme="minorHAnsi" w:hAnsiTheme="minorHAnsi" w:cstheme="minorHAnsi"/>
          <w:b/>
          <w:sz w:val="21"/>
          <w:szCs w:val="21"/>
        </w:rPr>
      </w:pPr>
      <w:r w:rsidRPr="00C84CCD">
        <w:rPr>
          <w:rFonts w:asciiTheme="minorHAnsi" w:hAnsiTheme="minorHAnsi" w:cstheme="minorHAnsi"/>
          <w:b/>
          <w:sz w:val="21"/>
          <w:szCs w:val="21"/>
        </w:rPr>
        <w:t>PER I MOTIVI SU ESPOSTI</w:t>
      </w:r>
    </w:p>
    <w:p w14:paraId="40B2C6E3" w14:textId="77777777" w:rsidR="00FC1350" w:rsidRPr="00C84CCD" w:rsidRDefault="00FC1350" w:rsidP="00FC1350">
      <w:pPr>
        <w:pStyle w:val="Corpotesto"/>
        <w:spacing w:before="8"/>
        <w:ind w:right="-150"/>
        <w:jc w:val="center"/>
        <w:rPr>
          <w:rFonts w:asciiTheme="minorHAnsi" w:hAnsiTheme="minorHAnsi" w:cstheme="minorHAnsi"/>
          <w:b/>
          <w:sz w:val="21"/>
          <w:szCs w:val="21"/>
        </w:rPr>
      </w:pPr>
    </w:p>
    <w:p w14:paraId="0DB5C3E1" w14:textId="10A8A986" w:rsidR="00B77693" w:rsidRPr="00C84CCD" w:rsidRDefault="00FC1350" w:rsidP="00FC1350">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b/>
          <w:sz w:val="21"/>
          <w:szCs w:val="21"/>
        </w:rPr>
        <w:t xml:space="preserve">PRESO ATTO DELLA SUSSISTENZA DI UN DINIEGO AL RILASCIO DELLA PATENTE DI GUIDA </w:t>
      </w:r>
      <w:r w:rsidRPr="00C84CCD">
        <w:rPr>
          <w:rFonts w:asciiTheme="minorHAnsi" w:hAnsiTheme="minorHAnsi" w:cstheme="minorHAnsi"/>
          <w:sz w:val="21"/>
          <w:szCs w:val="21"/>
        </w:rPr>
        <w:t>in favore del</w:t>
      </w:r>
      <w:r w:rsidR="001221A6" w:rsidRPr="00C84CCD">
        <w:rPr>
          <w:rFonts w:asciiTheme="minorHAnsi" w:hAnsiTheme="minorHAnsi" w:cstheme="minorHAnsi"/>
          <w:sz w:val="21"/>
          <w:szCs w:val="21"/>
        </w:rPr>
        <w:t xml:space="preserve"> Sig:/Sig.ra</w:t>
      </w:r>
      <w:r w:rsidR="008E6FEC" w:rsidRPr="00C84CCD">
        <w:rPr>
          <w:rFonts w:asciiTheme="minorHAnsi" w:hAnsiTheme="minorHAnsi" w:cstheme="minorHAnsi"/>
          <w:sz w:val="21"/>
          <w:szCs w:val="21"/>
        </w:rPr>
        <w:t xml:space="preserve"> </w:t>
      </w:r>
      <w:r w:rsidR="008E6FEC" w:rsidRPr="00C84CCD">
        <w:rPr>
          <w:rFonts w:asciiTheme="minorHAnsi" w:hAnsiTheme="minorHAnsi" w:cstheme="minorHAnsi"/>
          <w:sz w:val="21"/>
          <w:szCs w:val="21"/>
          <w:highlight w:val="yellow"/>
        </w:rPr>
        <w:t>Xxxxxxxx   Xxxxxxx</w:t>
      </w:r>
      <w:r w:rsidR="008E6FEC" w:rsidRPr="00C84CCD">
        <w:rPr>
          <w:rFonts w:asciiTheme="minorHAnsi" w:hAnsiTheme="minorHAnsi" w:cstheme="minorHAnsi"/>
          <w:sz w:val="21"/>
          <w:szCs w:val="21"/>
        </w:rPr>
        <w:t>,</w:t>
      </w:r>
    </w:p>
    <w:p w14:paraId="03FBF3AF" w14:textId="77777777" w:rsidR="00FC1350" w:rsidRPr="00C84CCD" w:rsidRDefault="00FC1350" w:rsidP="00FC1350">
      <w:pPr>
        <w:pStyle w:val="Corpotesto"/>
        <w:spacing w:before="8"/>
        <w:ind w:left="1134" w:right="-150"/>
        <w:jc w:val="both"/>
        <w:rPr>
          <w:rFonts w:asciiTheme="minorHAnsi" w:hAnsiTheme="minorHAnsi" w:cstheme="minorHAnsi"/>
          <w:b/>
          <w:sz w:val="21"/>
          <w:szCs w:val="21"/>
        </w:rPr>
      </w:pPr>
    </w:p>
    <w:p w14:paraId="2D4F42C7" w14:textId="1D7DDA28" w:rsidR="00FC1350" w:rsidRPr="00C84CCD" w:rsidRDefault="00FC1350" w:rsidP="00FC1350">
      <w:pPr>
        <w:pStyle w:val="Corpotesto"/>
        <w:spacing w:before="8"/>
        <w:ind w:left="1134" w:right="-150"/>
        <w:jc w:val="center"/>
        <w:rPr>
          <w:rFonts w:asciiTheme="minorHAnsi" w:hAnsiTheme="minorHAnsi" w:cstheme="minorHAnsi"/>
          <w:b/>
          <w:sz w:val="21"/>
          <w:szCs w:val="21"/>
        </w:rPr>
      </w:pPr>
      <w:r w:rsidRPr="00C84CCD">
        <w:rPr>
          <w:rFonts w:asciiTheme="minorHAnsi" w:hAnsiTheme="minorHAnsi" w:cstheme="minorHAnsi"/>
          <w:b/>
          <w:sz w:val="21"/>
          <w:szCs w:val="21"/>
        </w:rPr>
        <w:t>DISPONE</w:t>
      </w:r>
    </w:p>
    <w:p w14:paraId="06D60E49" w14:textId="77777777" w:rsidR="00FC1350" w:rsidRPr="00C84CCD" w:rsidRDefault="00FC1350" w:rsidP="00FC1350">
      <w:pPr>
        <w:pStyle w:val="Corpotesto"/>
        <w:spacing w:before="8"/>
        <w:ind w:left="1134" w:right="-150"/>
        <w:jc w:val="center"/>
        <w:rPr>
          <w:rFonts w:asciiTheme="minorHAnsi" w:hAnsiTheme="minorHAnsi" w:cstheme="minorHAnsi"/>
          <w:b/>
          <w:sz w:val="21"/>
          <w:szCs w:val="21"/>
        </w:rPr>
      </w:pPr>
    </w:p>
    <w:p w14:paraId="0A33E1FA" w14:textId="74E465A8" w:rsidR="0067546B" w:rsidRPr="00C84CCD" w:rsidRDefault="00C67123"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rPr>
        <w:t>c</w:t>
      </w:r>
      <w:r w:rsidR="00FC1350" w:rsidRPr="00C84CCD">
        <w:rPr>
          <w:rFonts w:asciiTheme="minorHAnsi" w:hAnsiTheme="minorHAnsi" w:cstheme="minorHAnsi"/>
          <w:sz w:val="21"/>
          <w:szCs w:val="21"/>
        </w:rPr>
        <w:t xml:space="preserve">onseguentemente, che il Sig:/Sig.ra </w:t>
      </w:r>
      <w:r w:rsidR="00FC1350" w:rsidRPr="00C84CCD">
        <w:rPr>
          <w:rFonts w:asciiTheme="minorHAnsi" w:hAnsiTheme="minorHAnsi" w:cstheme="minorHAnsi"/>
          <w:sz w:val="21"/>
          <w:szCs w:val="21"/>
          <w:highlight w:val="yellow"/>
        </w:rPr>
        <w:t>Xxxxxxxx Xxxxxxx</w:t>
      </w:r>
      <w:r w:rsidR="00FC1350" w:rsidRPr="00C84CCD">
        <w:rPr>
          <w:rFonts w:asciiTheme="minorHAnsi" w:hAnsiTheme="minorHAnsi" w:cstheme="minorHAnsi"/>
          <w:sz w:val="21"/>
          <w:szCs w:val="21"/>
        </w:rPr>
        <w:t xml:space="preserve"> non può essere ammesso/a alla prova pratica per il conseguimento della patente di guida di categoria </w:t>
      </w:r>
      <w:r w:rsidR="00FC1350" w:rsidRPr="00C84CCD">
        <w:rPr>
          <w:rFonts w:asciiTheme="minorHAnsi" w:hAnsiTheme="minorHAnsi" w:cstheme="minorHAnsi"/>
          <w:sz w:val="21"/>
          <w:szCs w:val="21"/>
          <w:highlight w:val="yellow"/>
        </w:rPr>
        <w:t>X</w:t>
      </w:r>
      <w:r w:rsidR="00FC1350" w:rsidRPr="00C84CCD">
        <w:rPr>
          <w:rFonts w:asciiTheme="minorHAnsi" w:hAnsiTheme="minorHAnsi" w:cstheme="minorHAnsi"/>
          <w:sz w:val="21"/>
          <w:szCs w:val="21"/>
        </w:rPr>
        <w:t xml:space="preserve">, prevista per la data del </w:t>
      </w:r>
      <w:r w:rsidR="00FC1350" w:rsidRPr="00C84CCD">
        <w:rPr>
          <w:rFonts w:asciiTheme="minorHAnsi" w:hAnsiTheme="minorHAnsi" w:cstheme="minorHAnsi"/>
          <w:sz w:val="21"/>
          <w:szCs w:val="21"/>
          <w:highlight w:val="yellow"/>
        </w:rPr>
        <w:t>XX/XX/XXXX</w:t>
      </w:r>
      <w:r w:rsidR="00FC1350" w:rsidRPr="00C84CCD">
        <w:rPr>
          <w:rFonts w:asciiTheme="minorHAnsi" w:hAnsiTheme="minorHAnsi" w:cstheme="minorHAnsi"/>
          <w:sz w:val="21"/>
          <w:szCs w:val="21"/>
        </w:rPr>
        <w:t>.</w:t>
      </w:r>
    </w:p>
    <w:p w14:paraId="40601608" w14:textId="77777777" w:rsidR="00FC1350" w:rsidRPr="00C84CCD" w:rsidRDefault="00FC1350" w:rsidP="00D86654">
      <w:pPr>
        <w:pStyle w:val="Corpotesto"/>
        <w:spacing w:before="8"/>
        <w:ind w:left="1134" w:right="-150"/>
        <w:jc w:val="both"/>
        <w:rPr>
          <w:rFonts w:asciiTheme="minorHAnsi" w:hAnsiTheme="minorHAnsi" w:cstheme="minorHAnsi"/>
          <w:sz w:val="21"/>
          <w:szCs w:val="21"/>
        </w:rPr>
      </w:pPr>
    </w:p>
    <w:p w14:paraId="74C40B62" w14:textId="1F6A7237" w:rsidR="008E6FEC" w:rsidRPr="00C84CCD" w:rsidRDefault="00B77693" w:rsidP="00A205C3">
      <w:pPr>
        <w:pStyle w:val="Corpotesto"/>
        <w:spacing w:before="8"/>
        <w:ind w:left="1134" w:right="-150"/>
        <w:jc w:val="both"/>
        <w:rPr>
          <w:rFonts w:asciiTheme="minorHAnsi" w:hAnsiTheme="minorHAnsi" w:cstheme="minorHAnsi"/>
          <w:sz w:val="21"/>
          <w:szCs w:val="21"/>
        </w:rPr>
      </w:pPr>
      <w:bookmarkStart w:id="0" w:name="_Hlk156473558"/>
      <w:r w:rsidRPr="00C84CCD">
        <w:rPr>
          <w:rFonts w:asciiTheme="minorHAnsi" w:hAnsiTheme="minorHAnsi" w:cstheme="minorHAnsi"/>
          <w:sz w:val="21"/>
          <w:szCs w:val="21"/>
        </w:rPr>
        <w:t>L</w:t>
      </w:r>
      <w:r w:rsidR="008B21A7" w:rsidRPr="00C84CCD">
        <w:rPr>
          <w:rFonts w:asciiTheme="minorHAnsi" w:hAnsiTheme="minorHAnsi" w:cstheme="minorHAnsi"/>
          <w:sz w:val="21"/>
          <w:szCs w:val="21"/>
        </w:rPr>
        <w:t>a</w:t>
      </w:r>
      <w:r w:rsidRPr="00C84CCD">
        <w:rPr>
          <w:rFonts w:asciiTheme="minorHAnsi" w:hAnsiTheme="minorHAnsi" w:cstheme="minorHAnsi"/>
          <w:sz w:val="21"/>
          <w:szCs w:val="21"/>
        </w:rPr>
        <w:t xml:space="preserve"> </w:t>
      </w:r>
      <w:r w:rsidR="0067546B" w:rsidRPr="00C84CCD">
        <w:rPr>
          <w:rFonts w:asciiTheme="minorHAnsi" w:hAnsiTheme="minorHAnsi" w:cstheme="minorHAnsi"/>
          <w:sz w:val="21"/>
          <w:szCs w:val="21"/>
        </w:rPr>
        <w:t>specific</w:t>
      </w:r>
      <w:r w:rsidR="008B21A7" w:rsidRPr="00C84CCD">
        <w:rPr>
          <w:rFonts w:asciiTheme="minorHAnsi" w:hAnsiTheme="minorHAnsi" w:cstheme="minorHAnsi"/>
          <w:sz w:val="21"/>
          <w:szCs w:val="21"/>
        </w:rPr>
        <w:t>a</w:t>
      </w:r>
      <w:r w:rsidR="0067546B" w:rsidRPr="00C84CCD">
        <w:rPr>
          <w:rFonts w:asciiTheme="minorHAnsi" w:hAnsiTheme="minorHAnsi" w:cstheme="minorHAnsi"/>
          <w:sz w:val="21"/>
          <w:szCs w:val="21"/>
        </w:rPr>
        <w:t xml:space="preserve"> </w:t>
      </w:r>
      <w:r w:rsidR="008E6FEC" w:rsidRPr="00C84CCD">
        <w:rPr>
          <w:rFonts w:asciiTheme="minorHAnsi" w:hAnsiTheme="minorHAnsi" w:cstheme="minorHAnsi"/>
          <w:sz w:val="21"/>
          <w:szCs w:val="21"/>
        </w:rPr>
        <w:t>motivazion</w:t>
      </w:r>
      <w:r w:rsidR="008B21A7" w:rsidRPr="00C84CCD">
        <w:rPr>
          <w:rFonts w:asciiTheme="minorHAnsi" w:hAnsiTheme="minorHAnsi" w:cstheme="minorHAnsi"/>
          <w:sz w:val="21"/>
          <w:szCs w:val="21"/>
        </w:rPr>
        <w:t xml:space="preserve">e della non sussistenza dei requisiti </w:t>
      </w:r>
      <w:r w:rsidR="00FB5934" w:rsidRPr="00C84CCD">
        <w:rPr>
          <w:rFonts w:asciiTheme="minorHAnsi" w:hAnsiTheme="minorHAnsi" w:cstheme="minorHAnsi"/>
          <w:sz w:val="21"/>
          <w:szCs w:val="21"/>
        </w:rPr>
        <w:t xml:space="preserve">soggettivi </w:t>
      </w:r>
      <w:r w:rsidR="008B21A7" w:rsidRPr="00C84CCD">
        <w:rPr>
          <w:rFonts w:asciiTheme="minorHAnsi" w:hAnsiTheme="minorHAnsi" w:cstheme="minorHAnsi"/>
          <w:sz w:val="21"/>
          <w:szCs w:val="21"/>
        </w:rPr>
        <w:t>potrà essere richiesta dall’interessato</w:t>
      </w:r>
      <w:r w:rsidR="00C67123" w:rsidRPr="00C84CCD">
        <w:rPr>
          <w:rFonts w:asciiTheme="minorHAnsi" w:hAnsiTheme="minorHAnsi" w:cstheme="minorHAnsi"/>
          <w:sz w:val="21"/>
          <w:szCs w:val="21"/>
        </w:rPr>
        <w:t>/a</w:t>
      </w:r>
      <w:r w:rsidR="008B21A7" w:rsidRPr="00C84CCD">
        <w:rPr>
          <w:rFonts w:asciiTheme="minorHAnsi" w:hAnsiTheme="minorHAnsi" w:cstheme="minorHAnsi"/>
          <w:sz w:val="21"/>
          <w:szCs w:val="21"/>
        </w:rPr>
        <w:t xml:space="preserve"> mediante apposita istanza di accesso agli atti rivolta alla Prefettura</w:t>
      </w:r>
      <w:r w:rsidR="00C67123" w:rsidRPr="00C84CCD">
        <w:rPr>
          <w:rFonts w:asciiTheme="minorHAnsi" w:hAnsiTheme="minorHAnsi" w:cstheme="minorHAnsi"/>
          <w:sz w:val="21"/>
          <w:szCs w:val="21"/>
        </w:rPr>
        <w:t xml:space="preserve"> territorialmente</w:t>
      </w:r>
      <w:r w:rsidR="008B21A7" w:rsidRPr="00C84CCD">
        <w:rPr>
          <w:rFonts w:asciiTheme="minorHAnsi" w:hAnsiTheme="minorHAnsi" w:cstheme="minorHAnsi"/>
          <w:sz w:val="21"/>
          <w:szCs w:val="21"/>
        </w:rPr>
        <w:t xml:space="preserve"> competente </w:t>
      </w:r>
      <w:r w:rsidR="00C67123" w:rsidRPr="00C84CCD">
        <w:rPr>
          <w:rFonts w:asciiTheme="minorHAnsi" w:hAnsiTheme="minorHAnsi" w:cstheme="minorHAnsi"/>
          <w:sz w:val="21"/>
          <w:szCs w:val="21"/>
        </w:rPr>
        <w:t>in ragione della residenza.</w:t>
      </w:r>
      <w:bookmarkEnd w:id="0"/>
    </w:p>
    <w:p w14:paraId="1FF5B5D9"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p>
    <w:p w14:paraId="304E1A6D" w14:textId="794A83F6" w:rsidR="008E6FEC" w:rsidRPr="00C84CCD" w:rsidRDefault="008E6FEC"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rPr>
        <w:t>Il presente provvedimento è consegnato a</w:t>
      </w:r>
      <w:r w:rsidR="00FB5934" w:rsidRPr="00C84CCD">
        <w:rPr>
          <w:rFonts w:asciiTheme="minorHAnsi" w:hAnsiTheme="minorHAnsi" w:cstheme="minorHAnsi"/>
          <w:sz w:val="21"/>
          <w:szCs w:val="21"/>
        </w:rPr>
        <w:t xml:space="preserve">l Sig:/Sig.ra </w:t>
      </w:r>
      <w:r w:rsidRPr="00C84CCD">
        <w:rPr>
          <w:rFonts w:asciiTheme="minorHAnsi" w:hAnsiTheme="minorHAnsi" w:cstheme="minorHAnsi"/>
          <w:sz w:val="21"/>
          <w:szCs w:val="21"/>
          <w:highlight w:val="yellow"/>
        </w:rPr>
        <w:t>Xxxxxxx Xxxxxx</w:t>
      </w:r>
      <w:r w:rsidRPr="00C84CCD">
        <w:rPr>
          <w:rFonts w:asciiTheme="minorHAnsi" w:hAnsiTheme="minorHAnsi" w:cstheme="minorHAnsi"/>
          <w:sz w:val="21"/>
          <w:szCs w:val="21"/>
        </w:rPr>
        <w:t>, il quale ne firma copia per ricevuta.</w:t>
      </w:r>
    </w:p>
    <w:p w14:paraId="3F58A436"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p>
    <w:p w14:paraId="46A07293"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p>
    <w:p w14:paraId="14584BC5"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highlight w:val="yellow"/>
        </w:rPr>
        <w:t>Xxxxxx</w:t>
      </w:r>
      <w:r w:rsidRPr="00C84CCD">
        <w:rPr>
          <w:rFonts w:asciiTheme="minorHAnsi" w:hAnsiTheme="minorHAnsi" w:cstheme="minorHAnsi"/>
          <w:sz w:val="21"/>
          <w:szCs w:val="21"/>
        </w:rPr>
        <w:t xml:space="preserve">, lì </w:t>
      </w:r>
      <w:r w:rsidRPr="00C84CCD">
        <w:rPr>
          <w:rFonts w:asciiTheme="minorHAnsi" w:hAnsiTheme="minorHAnsi" w:cstheme="minorHAnsi"/>
          <w:sz w:val="21"/>
          <w:szCs w:val="21"/>
          <w:highlight w:val="yellow"/>
        </w:rPr>
        <w:t>XX/XX/XXXX</w:t>
      </w:r>
    </w:p>
    <w:p w14:paraId="1A5F7A4B"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p>
    <w:p w14:paraId="39DF553B" w14:textId="77777777" w:rsidR="008E6FEC" w:rsidRPr="00C84CCD" w:rsidRDefault="008E6FEC"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t>FIRMA e TIMBRO</w:t>
      </w:r>
    </w:p>
    <w:p w14:paraId="47D591E6" w14:textId="77777777" w:rsidR="0045593D" w:rsidRPr="00C84CCD" w:rsidRDefault="008E6FEC"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t xml:space="preserve">          del Direttore dell’ufficio </w:t>
      </w:r>
    </w:p>
    <w:p w14:paraId="674AF9BF" w14:textId="77777777" w:rsidR="00385AEF" w:rsidRPr="00C84CCD" w:rsidRDefault="008E6FEC" w:rsidP="00D86654">
      <w:pPr>
        <w:pStyle w:val="Corpotesto"/>
        <w:spacing w:before="8"/>
        <w:ind w:left="1134" w:right="-150"/>
        <w:jc w:val="both"/>
        <w:rPr>
          <w:rFonts w:asciiTheme="minorHAnsi" w:hAnsiTheme="minorHAnsi" w:cstheme="minorHAnsi"/>
          <w:sz w:val="21"/>
          <w:szCs w:val="21"/>
        </w:rPr>
      </w:pP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p>
    <w:p w14:paraId="425C0262" w14:textId="77777777" w:rsidR="008E6FEC" w:rsidRPr="002634F3" w:rsidRDefault="008E6FEC" w:rsidP="00D86654">
      <w:pPr>
        <w:pStyle w:val="Corpotesto"/>
        <w:spacing w:before="8"/>
        <w:ind w:left="1134" w:right="-150"/>
        <w:jc w:val="both"/>
        <w:rPr>
          <w:rFonts w:asciiTheme="minorHAnsi" w:hAnsiTheme="minorHAnsi" w:cstheme="minorHAnsi"/>
          <w:sz w:val="23"/>
        </w:rPr>
      </w:pP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r>
      <w:r w:rsidRPr="00C84CCD">
        <w:rPr>
          <w:rFonts w:asciiTheme="minorHAnsi" w:hAnsiTheme="minorHAnsi" w:cstheme="minorHAnsi"/>
          <w:sz w:val="21"/>
          <w:szCs w:val="21"/>
        </w:rPr>
        <w:tab/>
        <w:t>_____________________________</w:t>
      </w:r>
    </w:p>
    <w:p w14:paraId="157D7050" w14:textId="77777777" w:rsidR="008E6FEC" w:rsidRPr="002634F3" w:rsidRDefault="008E6FEC" w:rsidP="00D86654">
      <w:pPr>
        <w:pStyle w:val="Corpotesto"/>
        <w:spacing w:before="8"/>
        <w:ind w:left="1134" w:right="-150"/>
        <w:jc w:val="both"/>
        <w:rPr>
          <w:rFonts w:asciiTheme="minorHAnsi" w:hAnsiTheme="minorHAnsi" w:cstheme="minorHAnsi"/>
          <w:sz w:val="23"/>
        </w:rPr>
      </w:pPr>
    </w:p>
    <w:p w14:paraId="074061CC" w14:textId="77777777" w:rsidR="00C67123" w:rsidRDefault="00C67123" w:rsidP="00D86654">
      <w:pPr>
        <w:pStyle w:val="Corpotesto"/>
        <w:spacing w:before="8"/>
        <w:ind w:left="1134" w:right="-150"/>
        <w:jc w:val="both"/>
        <w:rPr>
          <w:rFonts w:asciiTheme="minorHAnsi" w:hAnsiTheme="minorHAnsi" w:cstheme="minorHAnsi"/>
          <w:sz w:val="23"/>
        </w:rPr>
      </w:pPr>
    </w:p>
    <w:p w14:paraId="775AC3A0" w14:textId="77777777" w:rsidR="00C84CCD" w:rsidRPr="002634F3" w:rsidRDefault="00C84CCD" w:rsidP="00D86654">
      <w:pPr>
        <w:pStyle w:val="Corpotesto"/>
        <w:spacing w:before="8"/>
        <w:ind w:left="1134" w:right="-150"/>
        <w:jc w:val="both"/>
        <w:rPr>
          <w:rFonts w:asciiTheme="minorHAnsi" w:hAnsiTheme="minorHAnsi" w:cstheme="minorHAnsi"/>
          <w:sz w:val="23"/>
        </w:rPr>
      </w:pPr>
    </w:p>
    <w:p w14:paraId="05AA0574" w14:textId="77777777" w:rsidR="004A01B6" w:rsidRDefault="004A01B6" w:rsidP="00D86654">
      <w:pPr>
        <w:pStyle w:val="Corpotesto"/>
        <w:spacing w:before="8"/>
        <w:ind w:left="1134" w:right="-150"/>
        <w:jc w:val="both"/>
        <w:rPr>
          <w:rFonts w:asciiTheme="minorHAnsi" w:hAnsiTheme="minorHAnsi" w:cstheme="minorHAnsi"/>
          <w:i/>
          <w:iCs/>
          <w:sz w:val="21"/>
          <w:szCs w:val="21"/>
        </w:rPr>
      </w:pPr>
    </w:p>
    <w:p w14:paraId="084A6689" w14:textId="3FDF0D06" w:rsidR="00F95021" w:rsidRPr="004A01B6" w:rsidRDefault="00C67123" w:rsidP="00D86654">
      <w:pPr>
        <w:pStyle w:val="Corpotesto"/>
        <w:spacing w:before="8"/>
        <w:ind w:left="1134" w:right="-150"/>
        <w:jc w:val="both"/>
        <w:rPr>
          <w:rFonts w:asciiTheme="minorHAnsi" w:hAnsiTheme="minorHAnsi" w:cstheme="minorHAnsi"/>
          <w:i/>
          <w:iCs/>
          <w:sz w:val="21"/>
          <w:szCs w:val="21"/>
        </w:rPr>
      </w:pPr>
      <w:r w:rsidRPr="004A01B6">
        <w:rPr>
          <w:rFonts w:asciiTheme="minorHAnsi" w:hAnsiTheme="minorHAnsi" w:cstheme="minorHAnsi"/>
          <w:i/>
          <w:iCs/>
          <w:sz w:val="21"/>
          <w:szCs w:val="21"/>
        </w:rPr>
        <w:t>A</w:t>
      </w:r>
      <w:r w:rsidR="008E6FEC" w:rsidRPr="004A01B6">
        <w:rPr>
          <w:rFonts w:asciiTheme="minorHAnsi" w:hAnsiTheme="minorHAnsi" w:cstheme="minorHAnsi"/>
          <w:i/>
          <w:iCs/>
          <w:sz w:val="21"/>
          <w:szCs w:val="21"/>
        </w:rPr>
        <w:t>vverso il presente provvedimento è ammesso ricorso</w:t>
      </w:r>
      <w:r w:rsidR="004A01B6">
        <w:rPr>
          <w:rFonts w:asciiTheme="minorHAnsi" w:hAnsiTheme="minorHAnsi" w:cstheme="minorHAnsi"/>
          <w:i/>
          <w:iCs/>
          <w:sz w:val="21"/>
          <w:szCs w:val="21"/>
        </w:rPr>
        <w:t>,</w:t>
      </w:r>
      <w:r w:rsidR="008E6FEC" w:rsidRPr="004A01B6">
        <w:rPr>
          <w:rFonts w:asciiTheme="minorHAnsi" w:hAnsiTheme="minorHAnsi" w:cstheme="minorHAnsi"/>
          <w:i/>
          <w:iCs/>
          <w:sz w:val="21"/>
          <w:szCs w:val="21"/>
        </w:rPr>
        <w:t xml:space="preserve"> </w:t>
      </w:r>
      <w:r w:rsidRPr="004A01B6">
        <w:rPr>
          <w:rFonts w:asciiTheme="minorHAnsi" w:hAnsiTheme="minorHAnsi" w:cstheme="minorHAnsi"/>
          <w:i/>
          <w:iCs/>
          <w:sz w:val="21"/>
          <w:szCs w:val="21"/>
        </w:rPr>
        <w:t>entro il termine di trenta giorni dalla data di comunicazione dello stesso</w:t>
      </w:r>
      <w:r w:rsidR="004A01B6">
        <w:rPr>
          <w:rFonts w:asciiTheme="minorHAnsi" w:hAnsiTheme="minorHAnsi" w:cstheme="minorHAnsi"/>
          <w:i/>
          <w:iCs/>
          <w:sz w:val="21"/>
          <w:szCs w:val="21"/>
        </w:rPr>
        <w:t>,</w:t>
      </w:r>
      <w:r w:rsidRPr="004A01B6">
        <w:rPr>
          <w:rFonts w:asciiTheme="minorHAnsi" w:hAnsiTheme="minorHAnsi" w:cstheme="minorHAnsi"/>
          <w:i/>
          <w:iCs/>
          <w:sz w:val="21"/>
          <w:szCs w:val="21"/>
        </w:rPr>
        <w:t xml:space="preserve"> </w:t>
      </w:r>
      <w:r w:rsidR="008E6FEC" w:rsidRPr="004A01B6">
        <w:rPr>
          <w:rFonts w:asciiTheme="minorHAnsi" w:hAnsiTheme="minorHAnsi" w:cstheme="minorHAnsi"/>
          <w:i/>
          <w:iCs/>
          <w:sz w:val="21"/>
          <w:szCs w:val="21"/>
        </w:rPr>
        <w:t xml:space="preserve">al Ministro dell’interno, </w:t>
      </w:r>
      <w:r w:rsidRPr="004A01B6">
        <w:rPr>
          <w:rFonts w:asciiTheme="minorHAnsi" w:hAnsiTheme="minorHAnsi" w:cstheme="minorHAnsi"/>
          <w:i/>
          <w:iCs/>
          <w:sz w:val="21"/>
          <w:szCs w:val="21"/>
        </w:rPr>
        <w:t xml:space="preserve">ai sensi dell’art. 120, comma 4, CdS, </w:t>
      </w:r>
      <w:r w:rsidR="008E6FEC" w:rsidRPr="004A01B6">
        <w:rPr>
          <w:rFonts w:asciiTheme="minorHAnsi" w:hAnsiTheme="minorHAnsi" w:cstheme="minorHAnsi"/>
          <w:i/>
          <w:iCs/>
          <w:sz w:val="21"/>
          <w:szCs w:val="21"/>
        </w:rPr>
        <w:t>ovvero ricorso al Tribunale ordinario territorialmente competente.</w:t>
      </w:r>
    </w:p>
    <w:p w14:paraId="294C5576" w14:textId="77777777" w:rsidR="00E442A7" w:rsidRPr="002634F3" w:rsidRDefault="00E442A7" w:rsidP="00D86654">
      <w:pPr>
        <w:pStyle w:val="Corpotesto"/>
        <w:spacing w:before="8"/>
        <w:ind w:left="1134" w:right="-150"/>
        <w:jc w:val="both"/>
        <w:rPr>
          <w:rFonts w:asciiTheme="minorHAnsi" w:hAnsiTheme="minorHAnsi" w:cstheme="minorHAnsi"/>
          <w:sz w:val="23"/>
        </w:rPr>
      </w:pPr>
    </w:p>
    <w:sectPr w:rsidR="00E442A7" w:rsidRPr="002634F3" w:rsidSect="00315831">
      <w:headerReference w:type="default" r:id="rId8"/>
      <w:type w:val="continuous"/>
      <w:pgSz w:w="11900" w:h="16840"/>
      <w:pgMar w:top="200" w:right="1520" w:bottom="1169" w:left="40" w:header="2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6FC0" w14:textId="77777777" w:rsidR="00315831" w:rsidRDefault="00315831" w:rsidP="00477A3E">
      <w:r>
        <w:separator/>
      </w:r>
    </w:p>
  </w:endnote>
  <w:endnote w:type="continuationSeparator" w:id="0">
    <w:p w14:paraId="583C9DE0" w14:textId="77777777" w:rsidR="00315831" w:rsidRDefault="00315831" w:rsidP="0047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2130" w14:textId="77777777" w:rsidR="00315831" w:rsidRDefault="00315831" w:rsidP="00477A3E">
      <w:r>
        <w:separator/>
      </w:r>
    </w:p>
  </w:footnote>
  <w:footnote w:type="continuationSeparator" w:id="0">
    <w:p w14:paraId="0072CD43" w14:textId="77777777" w:rsidR="00315831" w:rsidRDefault="00315831" w:rsidP="00477A3E">
      <w:r>
        <w:continuationSeparator/>
      </w:r>
    </w:p>
  </w:footnote>
  <w:footnote w:id="1">
    <w:p w14:paraId="7EE2D860" w14:textId="781E99FC" w:rsidR="00FC1350" w:rsidRPr="00A205C3" w:rsidRDefault="00FC1350" w:rsidP="00FC1350">
      <w:pPr>
        <w:pStyle w:val="Testonotaapidipagina"/>
        <w:ind w:left="1134"/>
        <w:jc w:val="both"/>
      </w:pPr>
      <w:r>
        <w:rPr>
          <w:rStyle w:val="Rimandonotaapidipagina"/>
        </w:rPr>
        <w:footnoteRef/>
      </w:r>
      <w:r>
        <w:t xml:space="preserve"> </w:t>
      </w:r>
      <w:r w:rsidRPr="00A205C3">
        <w:rPr>
          <w:sz w:val="18"/>
          <w:szCs w:val="18"/>
        </w:rPr>
        <w:t>Art. 120, co.1, CDS “</w:t>
      </w:r>
      <w:r w:rsidRPr="00A205C3">
        <w:rPr>
          <w:i/>
          <w:iCs/>
          <w:sz w:val="18"/>
          <w:szCs w:val="18"/>
        </w:rPr>
        <w:t>Non possono conseguire la patente di guida i delinquenti abituali, professionali o per tendenza e coloro che sono o sono stati sottoposti a misure di sicurezza personali o alle misure di prevenzione previste dalla legge 27 dicembre 1956, n. 1423, ad eccezione di quella di cui all'articolo 2, e dalla legge 31 maggio 1965, n. 575, le persone condannate per i reati di cui agli articoli 73 e 74 del testo unico di cui al decreto del Presidente della Repubblica 9 ottobre 1990, n. 309, fatti salvi gli effetti di provvedimenti riabilitativi, nonché i soggetti destinatari dei divieti di cui agli articoli 75, comma 1, lettera a), e 75-bis, comma 1, lettera f), del medesimo testo unico di cui al decreto del Presidente della Repubblica n. 309 del 1990 per tutta la durata dei predetti divieti. Non possono di nuovo conseguire la patente di guida le persone a cui sia applicata per la seconda volta, con sentenza di condanna per il reato di cui al terzo periodo del comma 2 dell'articolo 222, la revoca della patente ai sensi del quarto periodo del medesimo comma</w:t>
      </w:r>
      <w:r w:rsidRPr="00A205C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022A" w14:textId="77777777" w:rsidR="00C84CCD" w:rsidRDefault="00C84CCD"/>
  <w:tbl>
    <w:tblPr>
      <w:tblStyle w:val="Grigliatabella"/>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77A3E" w14:paraId="3AF74E09" w14:textId="77777777" w:rsidTr="00C84CCD">
      <w:trPr>
        <w:trHeight w:val="2502"/>
      </w:trPr>
      <w:tc>
        <w:tcPr>
          <w:tcW w:w="9639" w:type="dxa"/>
        </w:tcPr>
        <w:p w14:paraId="6D032C18" w14:textId="77777777" w:rsidR="00477A3E" w:rsidRDefault="00477A3E" w:rsidP="00477A3E">
          <w:pPr>
            <w:tabs>
              <w:tab w:val="left" w:pos="284"/>
            </w:tabs>
            <w:ind w:left="37"/>
            <w:jc w:val="center"/>
          </w:pPr>
          <w:r>
            <w:rPr>
              <w:noProof/>
            </w:rPr>
            <w:drawing>
              <wp:inline distT="0" distB="0" distL="0" distR="0" wp14:anchorId="3C798D28" wp14:editId="1E2901DD">
                <wp:extent cx="418528" cy="4521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027" cy="452659"/>
                        </a:xfrm>
                        <a:prstGeom prst="rect">
                          <a:avLst/>
                        </a:prstGeom>
                        <a:noFill/>
                        <a:ln>
                          <a:noFill/>
                        </a:ln>
                      </pic:spPr>
                    </pic:pic>
                  </a:graphicData>
                </a:graphic>
              </wp:inline>
            </w:drawing>
          </w:r>
        </w:p>
        <w:p w14:paraId="2DBF78C0" w14:textId="378A2B70" w:rsidR="00477A3E" w:rsidRPr="00E90A1F" w:rsidRDefault="00C84CCD" w:rsidP="00C84CCD">
          <w:pPr>
            <w:tabs>
              <w:tab w:val="left" w:pos="284"/>
              <w:tab w:val="left" w:pos="524"/>
              <w:tab w:val="center" w:pos="4711"/>
            </w:tabs>
            <w:rPr>
              <w:sz w:val="48"/>
              <w:szCs w:val="48"/>
            </w:rPr>
          </w:pPr>
          <w:r>
            <w:rPr>
              <w:rFonts w:ascii="Edwardian Script ITC" w:hAnsi="Edwardian Script ITC"/>
              <w:sz w:val="48"/>
              <w:szCs w:val="48"/>
            </w:rPr>
            <w:tab/>
          </w:r>
          <w:r>
            <w:rPr>
              <w:rFonts w:ascii="Edwardian Script ITC" w:hAnsi="Edwardian Script ITC"/>
              <w:sz w:val="48"/>
              <w:szCs w:val="48"/>
            </w:rPr>
            <w:tab/>
          </w:r>
          <w:r>
            <w:rPr>
              <w:rFonts w:ascii="Edwardian Script ITC" w:hAnsi="Edwardian Script ITC"/>
              <w:sz w:val="48"/>
              <w:szCs w:val="48"/>
            </w:rPr>
            <w:tab/>
          </w:r>
          <w:r w:rsidR="00477A3E" w:rsidRPr="00E90A1F">
            <w:rPr>
              <w:rFonts w:ascii="Edwardian Script ITC" w:hAnsi="Edwardian Script ITC"/>
              <w:sz w:val="48"/>
              <w:szCs w:val="48"/>
            </w:rPr>
            <w:t>Mini</w:t>
          </w:r>
          <w:r w:rsidR="00277ACE">
            <w:rPr>
              <w:rFonts w:ascii="Edwardian Script ITC" w:hAnsi="Edwardian Script ITC"/>
              <w:sz w:val="48"/>
              <w:szCs w:val="48"/>
            </w:rPr>
            <w:t xml:space="preserve">stero delle infrastrutture e dei trasporti </w:t>
          </w:r>
        </w:p>
        <w:p w14:paraId="2588241C" w14:textId="16AA88E2" w:rsidR="00477A3E" w:rsidRPr="002634F3" w:rsidRDefault="00477A3E" w:rsidP="00477A3E">
          <w:pPr>
            <w:tabs>
              <w:tab w:val="left" w:pos="284"/>
            </w:tabs>
            <w:jc w:val="center"/>
            <w:rPr>
              <w:rFonts w:asciiTheme="minorHAnsi" w:hAnsiTheme="minorHAnsi" w:cstheme="minorHAnsi"/>
            </w:rPr>
          </w:pPr>
          <w:r w:rsidRPr="002634F3">
            <w:rPr>
              <w:rFonts w:asciiTheme="minorHAnsi" w:hAnsiTheme="minorHAnsi" w:cstheme="minorHAnsi"/>
            </w:rPr>
            <w:t xml:space="preserve">DIPARTIMENTO PER </w:t>
          </w:r>
          <w:r w:rsidR="00E958FA" w:rsidRPr="002634F3">
            <w:rPr>
              <w:rFonts w:asciiTheme="minorHAnsi" w:hAnsiTheme="minorHAnsi" w:cstheme="minorHAnsi"/>
            </w:rPr>
            <w:t xml:space="preserve">I TRASPORTI E LA NAVIGAZIONE </w:t>
          </w:r>
        </w:p>
        <w:p w14:paraId="72AE024C" w14:textId="77777777" w:rsidR="002634F3" w:rsidRPr="002634F3" w:rsidRDefault="002634F3" w:rsidP="00477A3E">
          <w:pPr>
            <w:pStyle w:val="Titolo"/>
            <w:tabs>
              <w:tab w:val="left" w:pos="284"/>
            </w:tabs>
            <w:spacing w:line="240" w:lineRule="auto"/>
            <w:ind w:left="40"/>
            <w:jc w:val="center"/>
            <w:rPr>
              <w:rFonts w:asciiTheme="minorHAnsi" w:hAnsiTheme="minorHAnsi" w:cstheme="minorHAnsi"/>
              <w:i/>
              <w:sz w:val="10"/>
              <w:szCs w:val="10"/>
            </w:rPr>
          </w:pPr>
        </w:p>
        <w:p w14:paraId="767B673B" w14:textId="39E9B9EA" w:rsidR="00477A3E" w:rsidRPr="002634F3" w:rsidRDefault="00477A3E" w:rsidP="00477A3E">
          <w:pPr>
            <w:pStyle w:val="Titolo"/>
            <w:tabs>
              <w:tab w:val="left" w:pos="284"/>
            </w:tabs>
            <w:spacing w:line="240" w:lineRule="auto"/>
            <w:ind w:left="40"/>
            <w:jc w:val="center"/>
            <w:rPr>
              <w:rFonts w:asciiTheme="minorHAnsi" w:hAnsiTheme="minorHAnsi" w:cstheme="minorHAnsi"/>
              <w:i/>
              <w:sz w:val="18"/>
              <w:szCs w:val="18"/>
            </w:rPr>
          </w:pPr>
          <w:r w:rsidRPr="002634F3">
            <w:rPr>
              <w:rFonts w:asciiTheme="minorHAnsi" w:hAnsiTheme="minorHAnsi" w:cstheme="minorHAnsi"/>
              <w:i/>
              <w:sz w:val="18"/>
              <w:szCs w:val="18"/>
            </w:rPr>
            <w:t>DIREZIONE GENERALE TERRITORIAL</w:t>
          </w:r>
          <w:r w:rsidR="00E90A1F" w:rsidRPr="002634F3">
            <w:rPr>
              <w:rFonts w:asciiTheme="minorHAnsi" w:hAnsiTheme="minorHAnsi" w:cstheme="minorHAnsi"/>
              <w:i/>
              <w:sz w:val="18"/>
              <w:szCs w:val="18"/>
            </w:rPr>
            <w:t>E</w:t>
          </w:r>
          <w:r w:rsidRPr="002634F3">
            <w:rPr>
              <w:rFonts w:asciiTheme="minorHAnsi" w:hAnsiTheme="minorHAnsi" w:cstheme="minorHAnsi"/>
              <w:i/>
              <w:sz w:val="18"/>
              <w:szCs w:val="18"/>
            </w:rPr>
            <w:t xml:space="preserve"> DEL</w:t>
          </w:r>
          <w:r w:rsidR="002634F3" w:rsidRPr="002634F3">
            <w:rPr>
              <w:rFonts w:asciiTheme="minorHAnsi" w:hAnsiTheme="minorHAnsi" w:cstheme="minorHAnsi"/>
              <w:i/>
              <w:sz w:val="18"/>
              <w:szCs w:val="18"/>
            </w:rPr>
            <w:t xml:space="preserve"> </w:t>
          </w:r>
          <w:r w:rsidR="002634F3" w:rsidRPr="00993574">
            <w:rPr>
              <w:rFonts w:asciiTheme="minorHAnsi" w:hAnsiTheme="minorHAnsi" w:cstheme="minorHAnsi"/>
              <w:i/>
              <w:sz w:val="18"/>
              <w:szCs w:val="18"/>
              <w:highlight w:val="yellow"/>
            </w:rPr>
            <w:t>……….</w:t>
          </w:r>
        </w:p>
        <w:p w14:paraId="0937D4E9" w14:textId="744C4D79" w:rsidR="00477A3E" w:rsidRPr="002634F3" w:rsidRDefault="00477A3E" w:rsidP="002634F3">
          <w:pPr>
            <w:pStyle w:val="Titolo"/>
            <w:tabs>
              <w:tab w:val="left" w:pos="284"/>
            </w:tabs>
            <w:spacing w:line="240" w:lineRule="auto"/>
            <w:ind w:left="40"/>
            <w:jc w:val="center"/>
            <w:rPr>
              <w:rFonts w:asciiTheme="minorHAnsi" w:hAnsiTheme="minorHAnsi" w:cstheme="minorHAnsi"/>
              <w:i/>
              <w:sz w:val="16"/>
              <w:szCs w:val="16"/>
            </w:rPr>
          </w:pPr>
          <w:r w:rsidRPr="002634F3">
            <w:rPr>
              <w:rFonts w:asciiTheme="minorHAnsi" w:hAnsiTheme="minorHAnsi" w:cstheme="minorHAnsi"/>
              <w:i/>
              <w:sz w:val="16"/>
              <w:szCs w:val="16"/>
            </w:rPr>
            <w:t xml:space="preserve">UFFICIO MOTORIZZAZIONE CIVILE DI </w:t>
          </w:r>
          <w:r w:rsidR="002634F3" w:rsidRPr="00993574">
            <w:rPr>
              <w:rFonts w:asciiTheme="minorHAnsi" w:hAnsiTheme="minorHAnsi" w:cstheme="minorHAnsi"/>
              <w:i/>
              <w:sz w:val="16"/>
              <w:szCs w:val="16"/>
              <w:highlight w:val="yellow"/>
            </w:rPr>
            <w:t>………..</w:t>
          </w:r>
        </w:p>
        <w:p w14:paraId="3DEF95E8" w14:textId="3BDE5835" w:rsidR="00477A3E" w:rsidRPr="00477A3E" w:rsidRDefault="00477A3E" w:rsidP="00477A3E">
          <w:pPr>
            <w:pStyle w:val="Titolo"/>
            <w:tabs>
              <w:tab w:val="left" w:pos="284"/>
            </w:tabs>
            <w:ind w:left="37"/>
            <w:jc w:val="center"/>
            <w:rPr>
              <w:rFonts w:asciiTheme="minorHAnsi" w:hAnsiTheme="minorHAnsi" w:cstheme="minorHAnsi"/>
              <w:iCs/>
              <w:sz w:val="18"/>
              <w:szCs w:val="18"/>
            </w:rPr>
          </w:pPr>
          <w:r w:rsidRPr="00477A3E">
            <w:rPr>
              <w:rFonts w:asciiTheme="minorHAnsi" w:hAnsiTheme="minorHAnsi" w:cstheme="minorHAnsi"/>
              <w:iCs/>
              <w:sz w:val="18"/>
              <w:szCs w:val="18"/>
            </w:rPr>
            <w:t>IL DIRETTORE</w:t>
          </w:r>
        </w:p>
      </w:tc>
    </w:tr>
  </w:tbl>
  <w:p w14:paraId="449B6D86" w14:textId="77777777" w:rsidR="00477A3E" w:rsidRPr="002634F3" w:rsidRDefault="00477A3E" w:rsidP="00477A3E">
    <w:pPr>
      <w:pStyle w:val="Intestazione"/>
      <w:tabs>
        <w:tab w:val="left" w:pos="284"/>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57F92"/>
    <w:multiLevelType w:val="hybridMultilevel"/>
    <w:tmpl w:val="58BC9C50"/>
    <w:lvl w:ilvl="0" w:tplc="F1D2AE40">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57643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7E"/>
    <w:rsid w:val="00040CD0"/>
    <w:rsid w:val="000757EE"/>
    <w:rsid w:val="000924F9"/>
    <w:rsid w:val="000C537D"/>
    <w:rsid w:val="001221A6"/>
    <w:rsid w:val="001978A9"/>
    <w:rsid w:val="001A0590"/>
    <w:rsid w:val="001B1C51"/>
    <w:rsid w:val="00200A50"/>
    <w:rsid w:val="00256C13"/>
    <w:rsid w:val="002634F3"/>
    <w:rsid w:val="00277ACE"/>
    <w:rsid w:val="002B1937"/>
    <w:rsid w:val="002F4F4C"/>
    <w:rsid w:val="002F7116"/>
    <w:rsid w:val="00304AFB"/>
    <w:rsid w:val="00315831"/>
    <w:rsid w:val="00385AEF"/>
    <w:rsid w:val="003C3478"/>
    <w:rsid w:val="0045593D"/>
    <w:rsid w:val="00477A3E"/>
    <w:rsid w:val="004A01B6"/>
    <w:rsid w:val="004F0CB5"/>
    <w:rsid w:val="004F7D08"/>
    <w:rsid w:val="005427D5"/>
    <w:rsid w:val="005773AF"/>
    <w:rsid w:val="005E69F2"/>
    <w:rsid w:val="005F7AC0"/>
    <w:rsid w:val="00601766"/>
    <w:rsid w:val="00613612"/>
    <w:rsid w:val="0063166E"/>
    <w:rsid w:val="0067546B"/>
    <w:rsid w:val="00683629"/>
    <w:rsid w:val="00751C38"/>
    <w:rsid w:val="00791B96"/>
    <w:rsid w:val="00797738"/>
    <w:rsid w:val="008B21A7"/>
    <w:rsid w:val="008D24C9"/>
    <w:rsid w:val="008E6FEC"/>
    <w:rsid w:val="0095765D"/>
    <w:rsid w:val="00993574"/>
    <w:rsid w:val="00A205C3"/>
    <w:rsid w:val="00A71A6B"/>
    <w:rsid w:val="00A8068C"/>
    <w:rsid w:val="00A82125"/>
    <w:rsid w:val="00A90FC4"/>
    <w:rsid w:val="00A92222"/>
    <w:rsid w:val="00AC786F"/>
    <w:rsid w:val="00AD0A5A"/>
    <w:rsid w:val="00B00DB8"/>
    <w:rsid w:val="00B4337E"/>
    <w:rsid w:val="00B77693"/>
    <w:rsid w:val="00BC487A"/>
    <w:rsid w:val="00C30697"/>
    <w:rsid w:val="00C42BD8"/>
    <w:rsid w:val="00C609B5"/>
    <w:rsid w:val="00C67123"/>
    <w:rsid w:val="00C84CCD"/>
    <w:rsid w:val="00C90BD0"/>
    <w:rsid w:val="00CB554D"/>
    <w:rsid w:val="00D06467"/>
    <w:rsid w:val="00D12FA9"/>
    <w:rsid w:val="00D444E8"/>
    <w:rsid w:val="00D86654"/>
    <w:rsid w:val="00DA5EA8"/>
    <w:rsid w:val="00DA6D15"/>
    <w:rsid w:val="00E442A7"/>
    <w:rsid w:val="00E90A1F"/>
    <w:rsid w:val="00E958FA"/>
    <w:rsid w:val="00EA363B"/>
    <w:rsid w:val="00EC63E2"/>
    <w:rsid w:val="00ED0C70"/>
    <w:rsid w:val="00F00D45"/>
    <w:rsid w:val="00F5456F"/>
    <w:rsid w:val="00F67F17"/>
    <w:rsid w:val="00F95021"/>
    <w:rsid w:val="00FA0F3B"/>
    <w:rsid w:val="00FB5934"/>
    <w:rsid w:val="00FC13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F640"/>
  <w15:docId w15:val="{5078B2A8-C40E-440C-99E1-551F3B7D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link w:val="TitoloCarattere"/>
    <w:qFormat/>
    <w:pPr>
      <w:spacing w:line="284" w:lineRule="exact"/>
      <w:ind w:left="7256"/>
    </w:pPr>
    <w:rPr>
      <w:rFonts w:ascii="Arial" w:eastAsia="Arial" w:hAnsi="Arial" w:cs="Arial"/>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40CD0"/>
    <w:rPr>
      <w:color w:val="0000FF" w:themeColor="hyperlink"/>
      <w:u w:val="single"/>
    </w:rPr>
  </w:style>
  <w:style w:type="paragraph" w:styleId="Intestazione">
    <w:name w:val="header"/>
    <w:basedOn w:val="Normale"/>
    <w:link w:val="IntestazioneCarattere"/>
    <w:uiPriority w:val="99"/>
    <w:unhideWhenUsed/>
    <w:rsid w:val="00477A3E"/>
    <w:pPr>
      <w:tabs>
        <w:tab w:val="center" w:pos="4819"/>
        <w:tab w:val="right" w:pos="9638"/>
      </w:tabs>
    </w:pPr>
  </w:style>
  <w:style w:type="character" w:customStyle="1" w:styleId="IntestazioneCarattere">
    <w:name w:val="Intestazione Carattere"/>
    <w:basedOn w:val="Carpredefinitoparagrafo"/>
    <w:link w:val="Intestazione"/>
    <w:uiPriority w:val="99"/>
    <w:rsid w:val="00477A3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77A3E"/>
    <w:pPr>
      <w:tabs>
        <w:tab w:val="center" w:pos="4819"/>
        <w:tab w:val="right" w:pos="9638"/>
      </w:tabs>
    </w:pPr>
  </w:style>
  <w:style w:type="character" w:customStyle="1" w:styleId="PidipaginaCarattere">
    <w:name w:val="Piè di pagina Carattere"/>
    <w:basedOn w:val="Carpredefinitoparagrafo"/>
    <w:link w:val="Pidipagina"/>
    <w:uiPriority w:val="99"/>
    <w:rsid w:val="00477A3E"/>
    <w:rPr>
      <w:rFonts w:ascii="Times New Roman" w:eastAsia="Times New Roman" w:hAnsi="Times New Roman" w:cs="Times New Roman"/>
      <w:lang w:val="it-IT"/>
    </w:rPr>
  </w:style>
  <w:style w:type="table" w:styleId="Grigliatabella">
    <w:name w:val="Table Grid"/>
    <w:basedOn w:val="Tabellanormale"/>
    <w:rsid w:val="00477A3E"/>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477A3E"/>
    <w:rPr>
      <w:rFonts w:ascii="Arial" w:eastAsia="Arial" w:hAnsi="Arial" w:cs="Arial"/>
      <w:b/>
      <w:bCs/>
      <w:sz w:val="26"/>
      <w:szCs w:val="26"/>
      <w:lang w:val="it-IT"/>
    </w:rPr>
  </w:style>
  <w:style w:type="paragraph" w:styleId="Testofumetto">
    <w:name w:val="Balloon Text"/>
    <w:basedOn w:val="Normale"/>
    <w:link w:val="TestofumettoCarattere"/>
    <w:uiPriority w:val="99"/>
    <w:semiHidden/>
    <w:unhideWhenUsed/>
    <w:rsid w:val="00C42B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BD8"/>
    <w:rPr>
      <w:rFonts w:ascii="Tahoma" w:eastAsia="Times New Roman" w:hAnsi="Tahoma" w:cs="Tahoma"/>
      <w:sz w:val="16"/>
      <w:szCs w:val="16"/>
      <w:lang w:val="it-IT"/>
    </w:rPr>
  </w:style>
  <w:style w:type="paragraph" w:styleId="PreformattatoHTML">
    <w:name w:val="HTML Preformatted"/>
    <w:basedOn w:val="Normale"/>
    <w:link w:val="PreformattatoHTMLCarattere"/>
    <w:uiPriority w:val="99"/>
    <w:semiHidden/>
    <w:unhideWhenUsed/>
    <w:rsid w:val="00D444E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444E8"/>
    <w:rPr>
      <w:rFonts w:ascii="Consolas" w:eastAsia="Times New Roman" w:hAnsi="Consolas" w:cs="Times New Roman"/>
      <w:sz w:val="20"/>
      <w:szCs w:val="20"/>
      <w:lang w:val="it-IT"/>
    </w:rPr>
  </w:style>
  <w:style w:type="character" w:styleId="Menzionenonrisolta">
    <w:name w:val="Unresolved Mention"/>
    <w:basedOn w:val="Carpredefinitoparagrafo"/>
    <w:uiPriority w:val="99"/>
    <w:semiHidden/>
    <w:unhideWhenUsed/>
    <w:rsid w:val="001221A6"/>
    <w:rPr>
      <w:color w:val="605E5C"/>
      <w:shd w:val="clear" w:color="auto" w:fill="E1DFDD"/>
    </w:rPr>
  </w:style>
  <w:style w:type="paragraph" w:styleId="Testonotaapidipagina">
    <w:name w:val="footnote text"/>
    <w:basedOn w:val="Normale"/>
    <w:link w:val="TestonotaapidipaginaCarattere"/>
    <w:uiPriority w:val="99"/>
    <w:semiHidden/>
    <w:unhideWhenUsed/>
    <w:rsid w:val="00FC1350"/>
    <w:rPr>
      <w:sz w:val="20"/>
      <w:szCs w:val="20"/>
    </w:rPr>
  </w:style>
  <w:style w:type="character" w:customStyle="1" w:styleId="TestonotaapidipaginaCarattere">
    <w:name w:val="Testo nota a piè di pagina Carattere"/>
    <w:basedOn w:val="Carpredefinitoparagrafo"/>
    <w:link w:val="Testonotaapidipagina"/>
    <w:uiPriority w:val="99"/>
    <w:semiHidden/>
    <w:rsid w:val="00FC1350"/>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FC1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919">
      <w:bodyDiv w:val="1"/>
      <w:marLeft w:val="0"/>
      <w:marRight w:val="0"/>
      <w:marTop w:val="0"/>
      <w:marBottom w:val="0"/>
      <w:divBdr>
        <w:top w:val="none" w:sz="0" w:space="0" w:color="auto"/>
        <w:left w:val="none" w:sz="0" w:space="0" w:color="auto"/>
        <w:bottom w:val="none" w:sz="0" w:space="0" w:color="auto"/>
        <w:right w:val="none" w:sz="0" w:space="0" w:color="auto"/>
      </w:divBdr>
    </w:div>
    <w:div w:id="755592603">
      <w:bodyDiv w:val="1"/>
      <w:marLeft w:val="0"/>
      <w:marRight w:val="0"/>
      <w:marTop w:val="0"/>
      <w:marBottom w:val="0"/>
      <w:divBdr>
        <w:top w:val="none" w:sz="0" w:space="0" w:color="auto"/>
        <w:left w:val="none" w:sz="0" w:space="0" w:color="auto"/>
        <w:bottom w:val="none" w:sz="0" w:space="0" w:color="auto"/>
        <w:right w:val="none" w:sz="0" w:space="0" w:color="auto"/>
      </w:divBdr>
    </w:div>
    <w:div w:id="759984166">
      <w:bodyDiv w:val="1"/>
      <w:marLeft w:val="0"/>
      <w:marRight w:val="0"/>
      <w:marTop w:val="0"/>
      <w:marBottom w:val="0"/>
      <w:divBdr>
        <w:top w:val="none" w:sz="0" w:space="0" w:color="auto"/>
        <w:left w:val="none" w:sz="0" w:space="0" w:color="auto"/>
        <w:bottom w:val="none" w:sz="0" w:space="0" w:color="auto"/>
        <w:right w:val="none" w:sz="0" w:space="0" w:color="auto"/>
      </w:divBdr>
    </w:div>
    <w:div w:id="1019619264">
      <w:bodyDiv w:val="1"/>
      <w:marLeft w:val="0"/>
      <w:marRight w:val="0"/>
      <w:marTop w:val="0"/>
      <w:marBottom w:val="0"/>
      <w:divBdr>
        <w:top w:val="none" w:sz="0" w:space="0" w:color="auto"/>
        <w:left w:val="none" w:sz="0" w:space="0" w:color="auto"/>
        <w:bottom w:val="none" w:sz="0" w:space="0" w:color="auto"/>
        <w:right w:val="none" w:sz="0" w:space="0" w:color="auto"/>
      </w:divBdr>
    </w:div>
    <w:div w:id="1168787933">
      <w:bodyDiv w:val="1"/>
      <w:marLeft w:val="0"/>
      <w:marRight w:val="0"/>
      <w:marTop w:val="0"/>
      <w:marBottom w:val="0"/>
      <w:divBdr>
        <w:top w:val="none" w:sz="0" w:space="0" w:color="auto"/>
        <w:left w:val="none" w:sz="0" w:space="0" w:color="auto"/>
        <w:bottom w:val="none" w:sz="0" w:space="0" w:color="auto"/>
        <w:right w:val="none" w:sz="0" w:space="0" w:color="auto"/>
      </w:divBdr>
    </w:div>
    <w:div w:id="1306619668">
      <w:bodyDiv w:val="1"/>
      <w:marLeft w:val="0"/>
      <w:marRight w:val="0"/>
      <w:marTop w:val="0"/>
      <w:marBottom w:val="0"/>
      <w:divBdr>
        <w:top w:val="none" w:sz="0" w:space="0" w:color="auto"/>
        <w:left w:val="none" w:sz="0" w:space="0" w:color="auto"/>
        <w:bottom w:val="none" w:sz="0" w:space="0" w:color="auto"/>
        <w:right w:val="none" w:sz="0" w:space="0" w:color="auto"/>
      </w:divBdr>
    </w:div>
    <w:div w:id="1402825916">
      <w:bodyDiv w:val="1"/>
      <w:marLeft w:val="0"/>
      <w:marRight w:val="0"/>
      <w:marTop w:val="0"/>
      <w:marBottom w:val="0"/>
      <w:divBdr>
        <w:top w:val="none" w:sz="0" w:space="0" w:color="auto"/>
        <w:left w:val="none" w:sz="0" w:space="0" w:color="auto"/>
        <w:bottom w:val="none" w:sz="0" w:space="0" w:color="auto"/>
        <w:right w:val="none" w:sz="0" w:space="0" w:color="auto"/>
      </w:divBdr>
    </w:div>
    <w:div w:id="142036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E975-CDBA-4BD8-BBE3-98D17158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chini.m</dc:creator>
  <cp:lastModifiedBy>Fabrizio Pascucci</cp:lastModifiedBy>
  <cp:revision>2</cp:revision>
  <cp:lastPrinted>2022-09-29T09:02:00Z</cp:lastPrinted>
  <dcterms:created xsi:type="dcterms:W3CDTF">2024-01-19T08:49:00Z</dcterms:created>
  <dcterms:modified xsi:type="dcterms:W3CDTF">2024-01-19T08:49:00Z</dcterms:modified>
</cp:coreProperties>
</file>