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AD3B" w14:textId="77777777" w:rsidR="00304818" w:rsidRDefault="0035482A" w:rsidP="0035482A">
      <w:pPr>
        <w:tabs>
          <w:tab w:val="left" w:pos="3722"/>
        </w:tabs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</w:p>
    <w:p w14:paraId="46EF583A" w14:textId="25589810" w:rsidR="00F41EAD" w:rsidRDefault="0035482A" w:rsidP="00304818">
      <w:pPr>
        <w:tabs>
          <w:tab w:val="left" w:pos="3722"/>
        </w:tabs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IL </w:t>
      </w:r>
      <w:r w:rsidR="00BC750C">
        <w:rPr>
          <w:rFonts w:ascii="Garamond" w:hAnsi="Garamond" w:cs="Times New Roman"/>
          <w:b/>
          <w:sz w:val="24"/>
          <w:szCs w:val="24"/>
        </w:rPr>
        <w:t>DIRETTORE</w:t>
      </w:r>
    </w:p>
    <w:p w14:paraId="67188D06" w14:textId="77777777" w:rsidR="0035482A" w:rsidRDefault="0035482A" w:rsidP="0035482A">
      <w:pPr>
        <w:tabs>
          <w:tab w:val="left" w:pos="3722"/>
        </w:tabs>
        <w:rPr>
          <w:rFonts w:ascii="Garamond" w:hAnsi="Garamond" w:cs="Times New Roman"/>
          <w:b/>
          <w:sz w:val="24"/>
          <w:szCs w:val="24"/>
        </w:rPr>
      </w:pPr>
    </w:p>
    <w:p w14:paraId="60BE50DC" w14:textId="3E2225C2" w:rsidR="00D418BD" w:rsidRDefault="00D418BD" w:rsidP="00FB7EFE">
      <w:pPr>
        <w:jc w:val="both"/>
        <w:rPr>
          <w:rFonts w:ascii="Garamond" w:hAnsi="Garamond" w:cs="Times New Roman"/>
          <w:sz w:val="24"/>
          <w:szCs w:val="24"/>
        </w:rPr>
      </w:pPr>
      <w:r w:rsidRPr="00304818">
        <w:rPr>
          <w:rFonts w:ascii="Garamond" w:hAnsi="Garamond" w:cs="Times New Roman"/>
          <w:b/>
          <w:sz w:val="24"/>
          <w:szCs w:val="24"/>
        </w:rPr>
        <w:t xml:space="preserve">VISTO </w:t>
      </w:r>
      <w:r w:rsidRPr="00304818">
        <w:rPr>
          <w:rFonts w:ascii="Garamond" w:hAnsi="Garamond" w:cs="Times New Roman"/>
          <w:sz w:val="24"/>
          <w:szCs w:val="24"/>
        </w:rPr>
        <w:t>il regolamento (CE) n.1071/2009 del Parlamento europeo e del Consiglio del 21 ottobre 2009 che stabilisce norme comuni sulle condizioni da rispettare per esercitare l’attività di trasportatore su strada e che abroga la direttiva 96/26/CE del Consiglio;</w:t>
      </w:r>
    </w:p>
    <w:p w14:paraId="3F0F68EE" w14:textId="77777777" w:rsidR="00D418BD" w:rsidRPr="00D418BD" w:rsidRDefault="00D418BD" w:rsidP="00FB7EFE">
      <w:pPr>
        <w:jc w:val="both"/>
        <w:rPr>
          <w:rFonts w:ascii="Garamond" w:hAnsi="Garamond" w:cs="Times New Roman"/>
          <w:sz w:val="24"/>
          <w:szCs w:val="24"/>
        </w:rPr>
      </w:pPr>
    </w:p>
    <w:p w14:paraId="40B2320E" w14:textId="77777777" w:rsidR="00FB7EFE" w:rsidRPr="00CE44C4" w:rsidRDefault="00FB7EFE" w:rsidP="00FB7EFE">
      <w:pPr>
        <w:jc w:val="both"/>
        <w:rPr>
          <w:rFonts w:ascii="Garamond" w:hAnsi="Garamond" w:cs="Times New Roman"/>
          <w:sz w:val="24"/>
          <w:szCs w:val="24"/>
        </w:rPr>
      </w:pPr>
      <w:r w:rsidRPr="00CE44C4">
        <w:rPr>
          <w:rFonts w:ascii="Garamond" w:hAnsi="Garamond" w:cs="Times New Roman"/>
          <w:b/>
          <w:sz w:val="24"/>
          <w:szCs w:val="24"/>
        </w:rPr>
        <w:t>VISTA</w:t>
      </w:r>
      <w:r w:rsidRPr="00CE44C4">
        <w:rPr>
          <w:rFonts w:ascii="Garamond" w:hAnsi="Garamond" w:cs="Times New Roman"/>
          <w:sz w:val="24"/>
          <w:szCs w:val="24"/>
        </w:rPr>
        <w:t xml:space="preserve"> la legge 6 giugno 1974, n. 298 recante “Istituzione dell’albo nazionale degli autotrasportatori di cose per conto di terzi, disciplina degli autotrasporti di cose e istituzione di un sistema di tariffe a forcella per i trasporti di merci su strada”;</w:t>
      </w:r>
    </w:p>
    <w:p w14:paraId="0F371D87" w14:textId="77777777" w:rsidR="00FB7EFE" w:rsidRPr="00CE44C4" w:rsidRDefault="00FB7EFE" w:rsidP="00FB7EFE">
      <w:pPr>
        <w:jc w:val="both"/>
        <w:rPr>
          <w:rFonts w:ascii="Garamond" w:hAnsi="Garamond" w:cs="Times New Roman"/>
          <w:sz w:val="24"/>
          <w:szCs w:val="24"/>
        </w:rPr>
      </w:pPr>
    </w:p>
    <w:p w14:paraId="507480BC" w14:textId="77777777" w:rsidR="00FB7EFE" w:rsidRPr="00CE44C4" w:rsidRDefault="00FB7EFE" w:rsidP="00FB7EFE">
      <w:pPr>
        <w:jc w:val="both"/>
        <w:rPr>
          <w:rFonts w:ascii="Garamond" w:hAnsi="Garamond" w:cs="Times New Roman"/>
          <w:sz w:val="24"/>
          <w:szCs w:val="24"/>
        </w:rPr>
      </w:pPr>
      <w:r w:rsidRPr="00CE44C4">
        <w:rPr>
          <w:rFonts w:ascii="Garamond" w:hAnsi="Garamond" w:cs="Times New Roman"/>
          <w:b/>
          <w:sz w:val="24"/>
          <w:szCs w:val="24"/>
        </w:rPr>
        <w:t>VISTO</w:t>
      </w:r>
      <w:r w:rsidRPr="00CE44C4">
        <w:rPr>
          <w:rFonts w:ascii="Garamond" w:hAnsi="Garamond" w:cs="Times New Roman"/>
          <w:sz w:val="24"/>
          <w:szCs w:val="24"/>
        </w:rPr>
        <w:t xml:space="preserve"> il decreto legislativo 21 novembre 2005, n. 284 recante “Riordino della Consulta generale per l’autotrasporto e del Comitato centrale per l’Albo nazionale degli autotrasportatori”;</w:t>
      </w:r>
    </w:p>
    <w:p w14:paraId="207B8B15" w14:textId="77777777" w:rsidR="00FB7EFE" w:rsidRPr="00CE44C4" w:rsidRDefault="00FB7EFE" w:rsidP="00FB7EFE">
      <w:pPr>
        <w:jc w:val="both"/>
        <w:rPr>
          <w:rFonts w:ascii="Garamond" w:hAnsi="Garamond" w:cs="Times New Roman"/>
          <w:sz w:val="24"/>
          <w:szCs w:val="24"/>
        </w:rPr>
      </w:pPr>
    </w:p>
    <w:p w14:paraId="3E9375DA" w14:textId="45012F73" w:rsidR="00FB7EFE" w:rsidRPr="00CE44C4" w:rsidRDefault="00FB7EFE" w:rsidP="00FB7EFE">
      <w:pPr>
        <w:jc w:val="both"/>
        <w:rPr>
          <w:rFonts w:ascii="Garamond" w:hAnsi="Garamond" w:cs="Times New Roman"/>
          <w:sz w:val="24"/>
          <w:szCs w:val="24"/>
        </w:rPr>
      </w:pPr>
      <w:r w:rsidRPr="00CE44C4">
        <w:rPr>
          <w:rFonts w:ascii="Garamond" w:hAnsi="Garamond" w:cs="Times New Roman"/>
          <w:b/>
          <w:sz w:val="24"/>
          <w:szCs w:val="24"/>
        </w:rPr>
        <w:t>VISTO</w:t>
      </w:r>
      <w:r w:rsidRPr="00CE44C4">
        <w:rPr>
          <w:rFonts w:ascii="Garamond" w:hAnsi="Garamond" w:cs="Times New Roman"/>
          <w:sz w:val="24"/>
          <w:szCs w:val="24"/>
        </w:rPr>
        <w:t xml:space="preserve"> il </w:t>
      </w:r>
      <w:r w:rsidR="00F5050C">
        <w:rPr>
          <w:rFonts w:ascii="Garamond" w:hAnsi="Garamond" w:cs="Times New Roman"/>
          <w:sz w:val="24"/>
          <w:szCs w:val="24"/>
        </w:rPr>
        <w:t>D</w:t>
      </w:r>
      <w:r w:rsidRPr="00CE44C4">
        <w:rPr>
          <w:rFonts w:ascii="Garamond" w:hAnsi="Garamond" w:cs="Times New Roman"/>
          <w:sz w:val="24"/>
          <w:szCs w:val="24"/>
        </w:rPr>
        <w:t>.P.C.M. 11 febbraio 2014, n. 72 recante “Regolamento di organizzazione del Ministero delle infrastrutture e dei trasporti” e, in particolare, l’art. 6, comma 10;</w:t>
      </w:r>
    </w:p>
    <w:p w14:paraId="3A1D0224" w14:textId="77777777" w:rsidR="00FB7EFE" w:rsidRDefault="00FB7EFE" w:rsidP="00FB7EFE">
      <w:pPr>
        <w:jc w:val="both"/>
        <w:rPr>
          <w:rFonts w:ascii="Garamond" w:hAnsi="Garamond" w:cs="Times New Roman"/>
          <w:sz w:val="24"/>
          <w:szCs w:val="24"/>
        </w:rPr>
      </w:pPr>
    </w:p>
    <w:p w14:paraId="4D394A0D" w14:textId="25AE7CED" w:rsidR="00D418BD" w:rsidRDefault="00D418BD" w:rsidP="00FB7EFE">
      <w:pPr>
        <w:jc w:val="both"/>
        <w:rPr>
          <w:rFonts w:ascii="Garamond" w:hAnsi="Garamond" w:cs="Times New Roman"/>
          <w:sz w:val="24"/>
          <w:szCs w:val="24"/>
        </w:rPr>
      </w:pPr>
      <w:r w:rsidRPr="00304818">
        <w:rPr>
          <w:rFonts w:ascii="Garamond" w:hAnsi="Garamond" w:cs="Times New Roman"/>
          <w:b/>
          <w:sz w:val="24"/>
          <w:szCs w:val="24"/>
        </w:rPr>
        <w:t xml:space="preserve">VISTO </w:t>
      </w:r>
      <w:r w:rsidR="005C126D" w:rsidRPr="00304818">
        <w:rPr>
          <w:rFonts w:ascii="Garamond" w:hAnsi="Garamond" w:cs="Times New Roman"/>
          <w:sz w:val="24"/>
          <w:szCs w:val="24"/>
        </w:rPr>
        <w:t>l’articolo 13, del regolamento (CE) n.1071/2009 ed in particolare il paragrafo 3 che attribuisce all’autorità competente la competenza a ritirare l’autorizzazione per l’esercizio della professione di trasportatore su strada;</w:t>
      </w:r>
    </w:p>
    <w:p w14:paraId="445E1F53" w14:textId="77777777" w:rsidR="005C126D" w:rsidRPr="005C126D" w:rsidRDefault="005C126D" w:rsidP="00FB7EFE">
      <w:pPr>
        <w:jc w:val="both"/>
        <w:rPr>
          <w:rFonts w:ascii="Garamond" w:hAnsi="Garamond" w:cs="Times New Roman"/>
          <w:sz w:val="24"/>
          <w:szCs w:val="24"/>
        </w:rPr>
      </w:pPr>
    </w:p>
    <w:p w14:paraId="05E7DFAC" w14:textId="2C594904" w:rsidR="00CE44C4" w:rsidRDefault="00CE44C4" w:rsidP="00FB7EFE">
      <w:pPr>
        <w:jc w:val="both"/>
        <w:rPr>
          <w:rFonts w:ascii="Garamond" w:hAnsi="Garamond" w:cs="Times New Roman"/>
          <w:sz w:val="24"/>
          <w:szCs w:val="24"/>
        </w:rPr>
      </w:pPr>
      <w:r w:rsidRPr="00CB392D">
        <w:rPr>
          <w:rFonts w:ascii="Garamond" w:hAnsi="Garamond" w:cs="Times New Roman"/>
          <w:b/>
          <w:sz w:val="24"/>
          <w:szCs w:val="24"/>
        </w:rPr>
        <w:t>VISTO</w:t>
      </w:r>
      <w:r w:rsidR="00F74DB4">
        <w:rPr>
          <w:rFonts w:ascii="Garamond" w:hAnsi="Garamond" w:cs="Times New Roman"/>
          <w:sz w:val="24"/>
          <w:szCs w:val="24"/>
        </w:rPr>
        <w:t xml:space="preserve">, in particolare, </w:t>
      </w:r>
      <w:r>
        <w:rPr>
          <w:rFonts w:ascii="Garamond" w:hAnsi="Garamond" w:cs="Times New Roman"/>
          <w:sz w:val="24"/>
          <w:szCs w:val="24"/>
        </w:rPr>
        <w:t>il combinato disposto di cu</w:t>
      </w:r>
      <w:r w:rsidR="00AD2EBC">
        <w:rPr>
          <w:rFonts w:ascii="Garamond" w:hAnsi="Garamond" w:cs="Times New Roman"/>
          <w:sz w:val="24"/>
          <w:szCs w:val="24"/>
        </w:rPr>
        <w:t xml:space="preserve">i </w:t>
      </w:r>
      <w:r w:rsidR="00254E82">
        <w:rPr>
          <w:rFonts w:ascii="Garamond" w:hAnsi="Garamond" w:cs="Times New Roman"/>
          <w:sz w:val="24"/>
          <w:szCs w:val="24"/>
        </w:rPr>
        <w:t>agli articoli 13 punto 3), 18 e 20 punto 69</w:t>
      </w:r>
      <w:r w:rsidR="00AD2EB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della legge 6 giugno 1974, n. 298 </w:t>
      </w:r>
      <w:r w:rsidR="00EB54A4">
        <w:rPr>
          <w:rFonts w:ascii="Garamond" w:hAnsi="Garamond" w:cs="Times New Roman"/>
          <w:sz w:val="24"/>
          <w:szCs w:val="24"/>
        </w:rPr>
        <w:t>con specifico riferimento alle rispettive ipotesi di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CB392D">
        <w:rPr>
          <w:rFonts w:ascii="Garamond" w:hAnsi="Garamond" w:cs="Times New Roman"/>
          <w:sz w:val="24"/>
          <w:szCs w:val="24"/>
        </w:rPr>
        <w:t xml:space="preserve">sospensione e </w:t>
      </w:r>
      <w:r>
        <w:rPr>
          <w:rFonts w:ascii="Garamond" w:hAnsi="Garamond" w:cs="Times New Roman"/>
          <w:sz w:val="24"/>
          <w:szCs w:val="24"/>
        </w:rPr>
        <w:t>cancellazione</w:t>
      </w:r>
      <w:r w:rsidR="00EB54A4">
        <w:rPr>
          <w:rFonts w:ascii="Garamond" w:hAnsi="Garamond" w:cs="Times New Roman"/>
          <w:sz w:val="24"/>
          <w:szCs w:val="24"/>
        </w:rPr>
        <w:t xml:space="preserve"> d</w:t>
      </w:r>
      <w:r w:rsidR="00CB392D">
        <w:rPr>
          <w:rFonts w:ascii="Garamond" w:hAnsi="Garamond" w:cs="Times New Roman"/>
          <w:sz w:val="24"/>
          <w:szCs w:val="24"/>
        </w:rPr>
        <w:t>all’Albo;</w:t>
      </w:r>
    </w:p>
    <w:p w14:paraId="3CB59DEB" w14:textId="77777777" w:rsidR="00254E82" w:rsidRDefault="00254E82" w:rsidP="00FB7EFE">
      <w:pPr>
        <w:jc w:val="both"/>
        <w:rPr>
          <w:rFonts w:ascii="Garamond" w:hAnsi="Garamond" w:cs="Times New Roman"/>
          <w:sz w:val="24"/>
          <w:szCs w:val="24"/>
        </w:rPr>
      </w:pPr>
    </w:p>
    <w:p w14:paraId="1205D5F5" w14:textId="4728E364" w:rsidR="00254E82" w:rsidRDefault="00254E82" w:rsidP="00FB7EFE">
      <w:pPr>
        <w:jc w:val="both"/>
        <w:rPr>
          <w:rFonts w:ascii="Garamond" w:hAnsi="Garamond" w:cs="Times New Roman"/>
          <w:sz w:val="24"/>
          <w:szCs w:val="24"/>
        </w:rPr>
      </w:pPr>
      <w:r w:rsidRPr="00254E82">
        <w:rPr>
          <w:rFonts w:ascii="Garamond" w:hAnsi="Garamond" w:cs="Times New Roman"/>
          <w:b/>
          <w:sz w:val="24"/>
          <w:szCs w:val="24"/>
        </w:rPr>
        <w:t>VISTO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54E82">
        <w:rPr>
          <w:rFonts w:ascii="Garamond" w:hAnsi="Garamond" w:cs="Times New Roman"/>
          <w:bCs/>
          <w:sz w:val="24"/>
          <w:szCs w:val="24"/>
        </w:rPr>
        <w:t>l’art. 32 della legge 18 giugno 2009, n. 69</w:t>
      </w:r>
      <w:r>
        <w:rPr>
          <w:rFonts w:ascii="Garamond" w:hAnsi="Garamond" w:cs="Times New Roman"/>
          <w:bCs/>
          <w:sz w:val="24"/>
          <w:szCs w:val="24"/>
        </w:rPr>
        <w:t>;</w:t>
      </w:r>
    </w:p>
    <w:p w14:paraId="06A8496D" w14:textId="77777777" w:rsidR="00254E82" w:rsidRDefault="00254E82" w:rsidP="005743B1">
      <w:pPr>
        <w:jc w:val="both"/>
        <w:rPr>
          <w:rFonts w:ascii="Garamond" w:hAnsi="Garamond"/>
          <w:b/>
          <w:sz w:val="24"/>
          <w:szCs w:val="24"/>
        </w:rPr>
      </w:pPr>
    </w:p>
    <w:p w14:paraId="5F60173B" w14:textId="77777777" w:rsidR="00FB7EFE" w:rsidRDefault="00FB7EFE" w:rsidP="005743B1">
      <w:pPr>
        <w:jc w:val="both"/>
        <w:rPr>
          <w:rFonts w:ascii="Garamond" w:hAnsi="Garamond"/>
          <w:sz w:val="24"/>
          <w:szCs w:val="24"/>
        </w:rPr>
      </w:pPr>
      <w:r w:rsidRPr="00CE44C4">
        <w:rPr>
          <w:rFonts w:ascii="Garamond" w:hAnsi="Garamond"/>
          <w:b/>
          <w:sz w:val="24"/>
          <w:szCs w:val="24"/>
        </w:rPr>
        <w:t>VISTO</w:t>
      </w:r>
      <w:r w:rsidRPr="00CE44C4">
        <w:rPr>
          <w:rFonts w:ascii="Garamond" w:hAnsi="Garamond"/>
          <w:sz w:val="24"/>
          <w:szCs w:val="24"/>
        </w:rPr>
        <w:t xml:space="preserve"> l’art. 1, comma 9</w:t>
      </w:r>
      <w:r w:rsidR="0091549B" w:rsidRPr="00CE44C4">
        <w:rPr>
          <w:rFonts w:ascii="Garamond" w:hAnsi="Garamond"/>
          <w:sz w:val="24"/>
          <w:szCs w:val="24"/>
        </w:rPr>
        <w:t>2 della legge 27 dicembre 2013</w:t>
      </w:r>
      <w:r w:rsidRPr="00CE44C4">
        <w:rPr>
          <w:rFonts w:ascii="Garamond" w:hAnsi="Garamond"/>
          <w:sz w:val="24"/>
          <w:szCs w:val="24"/>
        </w:rPr>
        <w:t xml:space="preserve">, n. 147 (legge di stabilità 2014) con il quale, a modifica ed integrazione dell’art. 9, comma 2 del decreto legislativo 21 novembre 2005, n. 284, si dispone che il Comitato Centrale per l’Albo nazionale degli autotrasportatori è tenuto, tra l’altro, a </w:t>
      </w:r>
      <w:r w:rsidRPr="00CE44C4">
        <w:rPr>
          <w:rFonts w:ascii="Garamond" w:hAnsi="Garamond"/>
          <w:i/>
          <w:sz w:val="24"/>
          <w:szCs w:val="24"/>
        </w:rPr>
        <w:t xml:space="preserve">“verificare l’adeguatezza e regolarità delle imprese iscritte in relazione alle modalità </w:t>
      </w:r>
      <w:r w:rsidR="005C46C4" w:rsidRPr="00CE44C4">
        <w:rPr>
          <w:rFonts w:ascii="Garamond" w:hAnsi="Garamond"/>
          <w:i/>
          <w:sz w:val="24"/>
          <w:szCs w:val="24"/>
        </w:rPr>
        <w:t>concrete di svolgimento dell’attività economica ed alla congruità fra il parco veicolare e il numero dei dipendenti autisti, nonché alla regolarità della copertura assicurativa dei veicoli, anche mediante l’utilizzazione dei dati presenti nel CED presso il Ministero delle infrastrutture e dei trasporti e dei collegamenti telematici fra i sistemi informativi dell’INAIL, dell’INPS e delle Camere di commercio”</w:t>
      </w:r>
      <w:r w:rsidR="00001A19" w:rsidRPr="00CE44C4">
        <w:rPr>
          <w:rFonts w:ascii="Garamond" w:hAnsi="Garamond"/>
          <w:sz w:val="24"/>
          <w:szCs w:val="24"/>
        </w:rPr>
        <w:t xml:space="preserve"> nonché, ai sensi dell’art. 9, comma 2, lett. l-quater del citato decreto legislativo </w:t>
      </w:r>
      <w:r w:rsidR="00001A19" w:rsidRPr="00CE44C4">
        <w:rPr>
          <w:rFonts w:ascii="Garamond" w:hAnsi="Garamond"/>
          <w:i/>
          <w:sz w:val="24"/>
          <w:szCs w:val="24"/>
        </w:rPr>
        <w:t>“svolgere attività di controllo sulle imprese iscritte, al fine di garantirne la perdurante e continua rispondenza ai requisiti previsti per l’esercizio della professione come definiti ai sensi del Regolamento (CE) n. 1071/2009 del Parlamento europeo e del Consiglio del 21 ottobre 2009”</w:t>
      </w:r>
      <w:r w:rsidR="005C46C4" w:rsidRPr="00CE44C4">
        <w:rPr>
          <w:rFonts w:ascii="Garamond" w:hAnsi="Garamond"/>
          <w:sz w:val="24"/>
          <w:szCs w:val="24"/>
        </w:rPr>
        <w:t>;</w:t>
      </w:r>
    </w:p>
    <w:p w14:paraId="04681BDD" w14:textId="77777777" w:rsidR="00F5050C" w:rsidRDefault="00F5050C" w:rsidP="005743B1">
      <w:pPr>
        <w:jc w:val="both"/>
        <w:rPr>
          <w:rFonts w:ascii="Garamond" w:hAnsi="Garamond"/>
          <w:sz w:val="24"/>
          <w:szCs w:val="24"/>
        </w:rPr>
      </w:pPr>
    </w:p>
    <w:p w14:paraId="359A7415" w14:textId="51D6BE67" w:rsidR="00413208" w:rsidRDefault="00413208" w:rsidP="00502E70">
      <w:pPr>
        <w:jc w:val="both"/>
        <w:rPr>
          <w:rFonts w:ascii="Garamond" w:hAnsi="Garamond"/>
          <w:sz w:val="24"/>
          <w:szCs w:val="24"/>
        </w:rPr>
      </w:pPr>
      <w:r w:rsidRPr="00CE44C4">
        <w:rPr>
          <w:rFonts w:ascii="Garamond" w:hAnsi="Garamond"/>
          <w:b/>
          <w:sz w:val="24"/>
          <w:szCs w:val="24"/>
        </w:rPr>
        <w:t>VISTO</w:t>
      </w:r>
      <w:r w:rsidRPr="00CE44C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 decreto de</w:t>
      </w:r>
      <w:r w:rsidRPr="00413208">
        <w:rPr>
          <w:rFonts w:ascii="Garamond" w:hAnsi="Garamond"/>
          <w:sz w:val="24"/>
          <w:szCs w:val="24"/>
        </w:rPr>
        <w:t xml:space="preserve">l </w:t>
      </w:r>
      <w:r>
        <w:rPr>
          <w:rFonts w:ascii="Garamond" w:hAnsi="Garamond"/>
          <w:sz w:val="24"/>
          <w:szCs w:val="24"/>
        </w:rPr>
        <w:t>C</w:t>
      </w:r>
      <w:r w:rsidRPr="00413208">
        <w:rPr>
          <w:rFonts w:ascii="Garamond" w:hAnsi="Garamond"/>
          <w:sz w:val="24"/>
          <w:szCs w:val="24"/>
        </w:rPr>
        <w:t xml:space="preserve">apo del </w:t>
      </w:r>
      <w:r>
        <w:rPr>
          <w:rFonts w:ascii="Garamond" w:hAnsi="Garamond"/>
          <w:sz w:val="24"/>
          <w:szCs w:val="24"/>
        </w:rPr>
        <w:t>D</w:t>
      </w:r>
      <w:r w:rsidRPr="00413208">
        <w:rPr>
          <w:rFonts w:ascii="Garamond" w:hAnsi="Garamond"/>
          <w:sz w:val="24"/>
          <w:szCs w:val="24"/>
        </w:rPr>
        <w:t>ipartimento</w:t>
      </w:r>
      <w:r>
        <w:rPr>
          <w:rFonts w:ascii="Garamond" w:hAnsi="Garamond"/>
          <w:sz w:val="24"/>
          <w:szCs w:val="24"/>
        </w:rPr>
        <w:t xml:space="preserve"> </w:t>
      </w:r>
      <w:r w:rsidRPr="00413208">
        <w:rPr>
          <w:rFonts w:ascii="Garamond" w:hAnsi="Garamond"/>
          <w:sz w:val="24"/>
          <w:szCs w:val="24"/>
        </w:rPr>
        <w:t xml:space="preserve">per i trasporti, la navigazione ed i sistemi informativi e statistici </w:t>
      </w:r>
      <w:r>
        <w:rPr>
          <w:rFonts w:ascii="Garamond" w:hAnsi="Garamond"/>
          <w:sz w:val="24"/>
          <w:szCs w:val="24"/>
        </w:rPr>
        <w:t xml:space="preserve">del </w:t>
      </w:r>
      <w:r w:rsidRPr="00413208">
        <w:rPr>
          <w:rFonts w:ascii="Garamond" w:hAnsi="Garamond"/>
          <w:sz w:val="24"/>
          <w:szCs w:val="24"/>
        </w:rPr>
        <w:t>25 novembre 2011</w:t>
      </w:r>
      <w:r>
        <w:rPr>
          <w:rFonts w:ascii="Garamond" w:hAnsi="Garamond"/>
          <w:sz w:val="24"/>
          <w:szCs w:val="24"/>
        </w:rPr>
        <w:t xml:space="preserve"> che </w:t>
      </w:r>
      <w:r w:rsidR="00502E70">
        <w:rPr>
          <w:rFonts w:ascii="Garamond" w:hAnsi="Garamond"/>
          <w:sz w:val="24"/>
          <w:szCs w:val="24"/>
        </w:rPr>
        <w:t>prevede</w:t>
      </w:r>
      <w:r w:rsidR="00716DB8">
        <w:rPr>
          <w:rFonts w:ascii="Garamond" w:hAnsi="Garamond"/>
          <w:sz w:val="24"/>
          <w:szCs w:val="24"/>
        </w:rPr>
        <w:t>,</w:t>
      </w:r>
      <w:r w:rsidR="00502E70">
        <w:rPr>
          <w:rFonts w:ascii="Garamond" w:hAnsi="Garamond"/>
          <w:sz w:val="24"/>
          <w:szCs w:val="24"/>
        </w:rPr>
        <w:t xml:space="preserve"> </w:t>
      </w:r>
      <w:r w:rsidR="00716DB8">
        <w:rPr>
          <w:rFonts w:ascii="Garamond" w:hAnsi="Garamond"/>
          <w:sz w:val="24"/>
          <w:szCs w:val="24"/>
        </w:rPr>
        <w:t xml:space="preserve">fra l’altro, </w:t>
      </w:r>
      <w:r>
        <w:rPr>
          <w:rFonts w:ascii="Garamond" w:hAnsi="Garamond"/>
          <w:sz w:val="24"/>
          <w:szCs w:val="24"/>
        </w:rPr>
        <w:t xml:space="preserve">l’obbligo </w:t>
      </w:r>
      <w:r w:rsidR="00502E70">
        <w:rPr>
          <w:rFonts w:ascii="Garamond" w:hAnsi="Garamond"/>
          <w:sz w:val="24"/>
          <w:szCs w:val="24"/>
        </w:rPr>
        <w:t>per le imprese di documentare la propria disponibilità</w:t>
      </w:r>
      <w:r w:rsidR="00502E70" w:rsidRPr="00502E70">
        <w:t xml:space="preserve"> </w:t>
      </w:r>
      <w:r w:rsidR="00502E70">
        <w:t xml:space="preserve">di </w:t>
      </w:r>
      <w:r w:rsidR="00502E70" w:rsidRPr="00502E70">
        <w:rPr>
          <w:rFonts w:ascii="Garamond" w:hAnsi="Garamond"/>
          <w:sz w:val="24"/>
          <w:szCs w:val="24"/>
        </w:rPr>
        <w:t xml:space="preserve">uno o più veicoli a motore di massa complessiva </w:t>
      </w:r>
      <w:r w:rsidR="00502E70" w:rsidRPr="00502E70">
        <w:rPr>
          <w:rFonts w:ascii="Garamond" w:hAnsi="Garamond"/>
          <w:sz w:val="24"/>
          <w:szCs w:val="24"/>
        </w:rPr>
        <w:lastRenderedPageBreak/>
        <w:t>rientrante nel campo di applicazione del Regolamento (CE)</w:t>
      </w:r>
      <w:r w:rsidR="00502E70">
        <w:rPr>
          <w:rFonts w:ascii="Garamond" w:hAnsi="Garamond"/>
          <w:sz w:val="24"/>
          <w:szCs w:val="24"/>
        </w:rPr>
        <w:t xml:space="preserve"> </w:t>
      </w:r>
      <w:r w:rsidR="00502E70" w:rsidRPr="00502E70">
        <w:rPr>
          <w:rFonts w:ascii="Garamond" w:hAnsi="Garamond"/>
          <w:sz w:val="24"/>
          <w:szCs w:val="24"/>
        </w:rPr>
        <w:t>n.1071/2009,</w:t>
      </w:r>
      <w:r w:rsidR="00502E70">
        <w:rPr>
          <w:rFonts w:ascii="Garamond" w:hAnsi="Garamond"/>
          <w:sz w:val="24"/>
          <w:szCs w:val="24"/>
        </w:rPr>
        <w:t xml:space="preserve"> </w:t>
      </w:r>
      <w:r w:rsidRPr="00413208">
        <w:rPr>
          <w:rFonts w:ascii="Garamond" w:hAnsi="Garamond"/>
          <w:sz w:val="24"/>
          <w:szCs w:val="24"/>
        </w:rPr>
        <w:t>ai fini della segnalazione dell'inizio</w:t>
      </w:r>
      <w:r>
        <w:rPr>
          <w:rFonts w:ascii="Garamond" w:hAnsi="Garamond"/>
          <w:sz w:val="24"/>
          <w:szCs w:val="24"/>
        </w:rPr>
        <w:t xml:space="preserve"> </w:t>
      </w:r>
      <w:r w:rsidRPr="00413208">
        <w:rPr>
          <w:rFonts w:ascii="Garamond" w:hAnsi="Garamond"/>
          <w:sz w:val="24"/>
          <w:szCs w:val="24"/>
        </w:rPr>
        <w:t>dell'attività al Registro delle imprese istituito presso le camere di commercio, dell'industria e dell'artigianato.</w:t>
      </w:r>
    </w:p>
    <w:p w14:paraId="257AE8E4" w14:textId="77777777" w:rsidR="00502E70" w:rsidRDefault="00502E70" w:rsidP="00502E70">
      <w:pPr>
        <w:jc w:val="both"/>
        <w:rPr>
          <w:rFonts w:ascii="Garamond" w:hAnsi="Garamond"/>
          <w:sz w:val="24"/>
          <w:szCs w:val="24"/>
        </w:rPr>
      </w:pPr>
    </w:p>
    <w:p w14:paraId="29019034" w14:textId="7006D4AA" w:rsidR="00F5050C" w:rsidRDefault="00F5050C" w:rsidP="005743B1">
      <w:pPr>
        <w:jc w:val="both"/>
        <w:rPr>
          <w:rFonts w:ascii="Garamond" w:hAnsi="Garamond"/>
          <w:sz w:val="24"/>
          <w:szCs w:val="24"/>
        </w:rPr>
      </w:pPr>
      <w:r w:rsidRPr="00F5050C">
        <w:rPr>
          <w:rFonts w:ascii="Garamond" w:hAnsi="Garamond"/>
          <w:b/>
          <w:sz w:val="24"/>
          <w:szCs w:val="24"/>
        </w:rPr>
        <w:t>CONSIDERATO</w:t>
      </w:r>
      <w:r>
        <w:rPr>
          <w:rFonts w:ascii="Garamond" w:hAnsi="Garamond"/>
          <w:sz w:val="24"/>
          <w:szCs w:val="24"/>
        </w:rPr>
        <w:t xml:space="preserve"> che, nell’ambito dell’esercizio della attività di verifica, il Comitato Centrale ha </w:t>
      </w:r>
      <w:r w:rsidR="00834483">
        <w:rPr>
          <w:rFonts w:ascii="Garamond" w:hAnsi="Garamond"/>
          <w:sz w:val="24"/>
          <w:szCs w:val="24"/>
        </w:rPr>
        <w:t>effettuato</w:t>
      </w:r>
      <w:r>
        <w:rPr>
          <w:rFonts w:ascii="Garamond" w:hAnsi="Garamond"/>
          <w:sz w:val="24"/>
          <w:szCs w:val="24"/>
        </w:rPr>
        <w:t xml:space="preserve">, in cooperazione con Infocamere e con il CED della Motorizzazione, apposite verifiche telematiche </w:t>
      </w:r>
      <w:r w:rsidR="003D0F63">
        <w:rPr>
          <w:rFonts w:ascii="Garamond" w:hAnsi="Garamond"/>
          <w:sz w:val="24"/>
          <w:szCs w:val="24"/>
        </w:rPr>
        <w:t xml:space="preserve">(effettuate per provincia) </w:t>
      </w:r>
      <w:r>
        <w:rPr>
          <w:rFonts w:ascii="Garamond" w:hAnsi="Garamond"/>
          <w:sz w:val="24"/>
          <w:szCs w:val="24"/>
        </w:rPr>
        <w:t>volte ad accertare quale fosse la p</w:t>
      </w:r>
      <w:r w:rsidR="005C126D">
        <w:rPr>
          <w:rFonts w:ascii="Garamond" w:hAnsi="Garamond"/>
          <w:sz w:val="24"/>
          <w:szCs w:val="24"/>
        </w:rPr>
        <w:t xml:space="preserve">osizione delle imprese iscritte </w:t>
      </w:r>
      <w:r>
        <w:rPr>
          <w:rFonts w:ascii="Garamond" w:hAnsi="Garamond"/>
          <w:sz w:val="24"/>
          <w:szCs w:val="24"/>
        </w:rPr>
        <w:t>all’Albo degli aut</w:t>
      </w:r>
      <w:r w:rsidR="00254E82">
        <w:rPr>
          <w:rFonts w:ascii="Garamond" w:hAnsi="Garamond"/>
          <w:sz w:val="24"/>
          <w:szCs w:val="24"/>
        </w:rPr>
        <w:t>otrasportatori nell’ambito del R</w:t>
      </w:r>
      <w:r>
        <w:rPr>
          <w:rFonts w:ascii="Garamond" w:hAnsi="Garamond"/>
          <w:sz w:val="24"/>
          <w:szCs w:val="24"/>
        </w:rPr>
        <w:t>egistro delle imprese tenuto dalla CCIAA;</w:t>
      </w:r>
    </w:p>
    <w:p w14:paraId="2EC66CAE" w14:textId="77777777" w:rsidR="00C87354" w:rsidRDefault="00C87354" w:rsidP="00C87354">
      <w:pPr>
        <w:jc w:val="both"/>
        <w:rPr>
          <w:rFonts w:ascii="Garamond" w:hAnsi="Garamond"/>
          <w:b/>
          <w:sz w:val="24"/>
          <w:szCs w:val="24"/>
        </w:rPr>
      </w:pPr>
    </w:p>
    <w:p w14:paraId="5AEDB98F" w14:textId="61BE1540" w:rsidR="00254E82" w:rsidRPr="00834483" w:rsidRDefault="00254E82" w:rsidP="00254E82">
      <w:pPr>
        <w:jc w:val="both"/>
        <w:rPr>
          <w:rFonts w:ascii="Garamond" w:hAnsi="Garamond"/>
          <w:sz w:val="24"/>
          <w:szCs w:val="24"/>
        </w:rPr>
      </w:pPr>
      <w:r w:rsidRPr="00834483">
        <w:rPr>
          <w:rFonts w:ascii="Garamond" w:hAnsi="Garamond"/>
          <w:b/>
          <w:sz w:val="24"/>
          <w:szCs w:val="24"/>
        </w:rPr>
        <w:t>VISTA</w:t>
      </w:r>
      <w:r w:rsidRPr="00834483">
        <w:rPr>
          <w:rFonts w:ascii="Garamond" w:hAnsi="Garamond"/>
          <w:sz w:val="24"/>
          <w:szCs w:val="24"/>
        </w:rPr>
        <w:t xml:space="preserve"> la nota </w:t>
      </w:r>
      <w:r w:rsidR="00BF3556">
        <w:rPr>
          <w:rFonts w:ascii="Garamond" w:hAnsi="Garamond"/>
          <w:sz w:val="24"/>
          <w:szCs w:val="24"/>
        </w:rPr>
        <w:t xml:space="preserve">prot. </w:t>
      </w:r>
      <w:r w:rsidRPr="00834483">
        <w:rPr>
          <w:rFonts w:ascii="Garamond" w:hAnsi="Garamond"/>
          <w:sz w:val="24"/>
          <w:szCs w:val="24"/>
        </w:rPr>
        <w:t xml:space="preserve">n. </w:t>
      </w:r>
      <w:r w:rsidR="00BF3556" w:rsidRPr="00BF3556">
        <w:rPr>
          <w:rFonts w:ascii="Garamond" w:hAnsi="Garamond"/>
          <w:b/>
          <w:bCs/>
          <w:sz w:val="24"/>
          <w:szCs w:val="24"/>
        </w:rPr>
        <w:t>__________</w:t>
      </w:r>
      <w:r w:rsidRPr="00834483">
        <w:rPr>
          <w:rFonts w:ascii="Garamond" w:hAnsi="Garamond"/>
          <w:sz w:val="24"/>
          <w:szCs w:val="24"/>
        </w:rPr>
        <w:t xml:space="preserve"> del </w:t>
      </w:r>
      <w:r w:rsidR="00BF3556" w:rsidRPr="00BF3556">
        <w:rPr>
          <w:rFonts w:ascii="Garamond" w:hAnsi="Garamond"/>
          <w:b/>
          <w:bCs/>
          <w:sz w:val="24"/>
          <w:szCs w:val="24"/>
        </w:rPr>
        <w:t>__________________</w:t>
      </w:r>
      <w:r w:rsidRPr="00834483">
        <w:rPr>
          <w:rFonts w:ascii="Garamond" w:hAnsi="Garamond"/>
          <w:sz w:val="24"/>
          <w:szCs w:val="24"/>
        </w:rPr>
        <w:t xml:space="preserve"> con la quale </w:t>
      </w:r>
      <w:r w:rsidR="00834483" w:rsidRPr="00834483">
        <w:rPr>
          <w:rFonts w:ascii="Garamond" w:hAnsi="Garamond"/>
          <w:sz w:val="24"/>
          <w:szCs w:val="24"/>
        </w:rPr>
        <w:t xml:space="preserve">la Direzione </w:t>
      </w:r>
      <w:r w:rsidR="00834483" w:rsidRPr="00BF3556">
        <w:rPr>
          <w:rFonts w:ascii="Garamond" w:hAnsi="Garamond"/>
          <w:sz w:val="24"/>
          <w:szCs w:val="24"/>
        </w:rPr>
        <w:t xml:space="preserve">generale </w:t>
      </w:r>
      <w:r w:rsidR="00BF3556" w:rsidRPr="00BF3556">
        <w:rPr>
          <w:rFonts w:ascii="Garamond" w:hAnsi="Garamond"/>
          <w:sz w:val="24"/>
          <w:szCs w:val="24"/>
        </w:rPr>
        <w:t xml:space="preserve">per il trasporto di persone e cose, per logistica e l’intermodalità </w:t>
      </w:r>
      <w:r w:rsidR="00834483" w:rsidRPr="00BF3556">
        <w:rPr>
          <w:rFonts w:ascii="Garamond" w:hAnsi="Garamond"/>
          <w:sz w:val="24"/>
          <w:szCs w:val="24"/>
        </w:rPr>
        <w:t>unitamente</w:t>
      </w:r>
      <w:r w:rsidR="00834483" w:rsidRPr="00834483">
        <w:rPr>
          <w:rFonts w:ascii="Garamond" w:hAnsi="Garamond"/>
          <w:sz w:val="24"/>
          <w:szCs w:val="24"/>
        </w:rPr>
        <w:t xml:space="preserve"> al </w:t>
      </w:r>
      <w:r w:rsidRPr="00834483">
        <w:rPr>
          <w:rFonts w:ascii="Garamond" w:hAnsi="Garamond"/>
          <w:sz w:val="24"/>
          <w:szCs w:val="24"/>
        </w:rPr>
        <w:t xml:space="preserve">Comitato Centrale per l’Albo nazionale degli autotrasportatori ha comunicato alla Direzione Generale Territoriale per il </w:t>
      </w:r>
      <w:r w:rsidR="00BF3556" w:rsidRPr="00BF3556">
        <w:rPr>
          <w:rFonts w:ascii="Garamond" w:hAnsi="Garamond"/>
          <w:b/>
          <w:bCs/>
          <w:sz w:val="24"/>
          <w:szCs w:val="24"/>
        </w:rPr>
        <w:t>________</w:t>
      </w:r>
      <w:r w:rsidRPr="00834483">
        <w:rPr>
          <w:rFonts w:ascii="Garamond" w:hAnsi="Garamond"/>
          <w:sz w:val="24"/>
          <w:szCs w:val="24"/>
        </w:rPr>
        <w:t xml:space="preserve"> che, sulla base delle verifiche telematiche effettuate</w:t>
      </w:r>
      <w:r w:rsidR="00834483" w:rsidRPr="00834483">
        <w:rPr>
          <w:rFonts w:ascii="Garamond" w:hAnsi="Garamond"/>
          <w:sz w:val="24"/>
          <w:szCs w:val="24"/>
        </w:rPr>
        <w:t xml:space="preserve"> dal Comitato Centrale</w:t>
      </w:r>
      <w:r w:rsidRPr="00834483">
        <w:rPr>
          <w:rFonts w:ascii="Garamond" w:hAnsi="Garamond"/>
          <w:sz w:val="24"/>
          <w:szCs w:val="24"/>
        </w:rPr>
        <w:t xml:space="preserve">, è stato accertato che n. </w:t>
      </w:r>
      <w:r w:rsidR="00BF3556" w:rsidRPr="00BF3556">
        <w:rPr>
          <w:rFonts w:ascii="Garamond" w:hAnsi="Garamond"/>
          <w:b/>
          <w:bCs/>
          <w:sz w:val="24"/>
          <w:szCs w:val="24"/>
        </w:rPr>
        <w:t>______</w:t>
      </w:r>
      <w:r w:rsidRPr="00834483">
        <w:rPr>
          <w:rFonts w:ascii="Garamond" w:hAnsi="Garamond"/>
          <w:sz w:val="24"/>
          <w:szCs w:val="24"/>
        </w:rPr>
        <w:t xml:space="preserve"> </w:t>
      </w:r>
      <w:r w:rsidR="008768F7" w:rsidRPr="00834483">
        <w:rPr>
          <w:rFonts w:ascii="Garamond" w:hAnsi="Garamond"/>
          <w:sz w:val="24"/>
          <w:szCs w:val="24"/>
        </w:rPr>
        <w:t>im</w:t>
      </w:r>
      <w:r w:rsidRPr="00834483">
        <w:rPr>
          <w:rFonts w:ascii="Garamond" w:hAnsi="Garamond"/>
          <w:sz w:val="24"/>
          <w:szCs w:val="24"/>
        </w:rPr>
        <w:t>prese di cui all’allegato elenco risultano cancellate\cessate del Registro delle imprese tenuto dalle Camere di Commercio delle province ivi specificamente indicate, richiedendo di adottare i relativi provvedimenti di cancellazione dall’Albo</w:t>
      </w:r>
      <w:r w:rsidR="008768F7" w:rsidRPr="00834483">
        <w:rPr>
          <w:rFonts w:ascii="Garamond" w:hAnsi="Garamond"/>
          <w:sz w:val="24"/>
          <w:szCs w:val="24"/>
        </w:rPr>
        <w:t xml:space="preserve"> da parte degli Uffici della motorizzazione civile rispettivamente competenti</w:t>
      </w:r>
      <w:r w:rsidRPr="00834483">
        <w:rPr>
          <w:rFonts w:ascii="Garamond" w:hAnsi="Garamond"/>
          <w:sz w:val="24"/>
          <w:szCs w:val="24"/>
        </w:rPr>
        <w:t>;</w:t>
      </w:r>
      <w:r w:rsidR="00834483" w:rsidRPr="00834483">
        <w:rPr>
          <w:rFonts w:ascii="Garamond" w:hAnsi="Garamond"/>
          <w:sz w:val="24"/>
          <w:szCs w:val="24"/>
        </w:rPr>
        <w:t xml:space="preserve"> </w:t>
      </w:r>
    </w:p>
    <w:p w14:paraId="2CEE53F0" w14:textId="77777777" w:rsidR="00600728" w:rsidRPr="00834483" w:rsidRDefault="00600728" w:rsidP="00600728">
      <w:pPr>
        <w:jc w:val="both"/>
        <w:rPr>
          <w:rFonts w:ascii="Garamond" w:hAnsi="Garamond"/>
          <w:b/>
          <w:sz w:val="24"/>
          <w:szCs w:val="24"/>
        </w:rPr>
      </w:pPr>
    </w:p>
    <w:p w14:paraId="0C8A3380" w14:textId="2FA0A095" w:rsidR="00064C00" w:rsidRDefault="00834483" w:rsidP="00064C00">
      <w:pPr>
        <w:jc w:val="both"/>
        <w:rPr>
          <w:rFonts w:ascii="Garamond" w:hAnsi="Garamond"/>
          <w:sz w:val="24"/>
          <w:szCs w:val="24"/>
        </w:rPr>
      </w:pPr>
      <w:r w:rsidRPr="00834483">
        <w:rPr>
          <w:rFonts w:ascii="Garamond" w:hAnsi="Garamond"/>
          <w:b/>
          <w:sz w:val="24"/>
          <w:szCs w:val="24"/>
        </w:rPr>
        <w:t xml:space="preserve">TENUTO CONTO </w:t>
      </w:r>
      <w:r w:rsidRPr="00834483">
        <w:rPr>
          <w:rFonts w:ascii="Garamond" w:hAnsi="Garamond"/>
          <w:sz w:val="24"/>
          <w:szCs w:val="24"/>
        </w:rPr>
        <w:t>che con la suddetta nota</w:t>
      </w:r>
      <w:r w:rsidR="00600728" w:rsidRPr="00834483">
        <w:rPr>
          <w:rFonts w:ascii="Garamond" w:hAnsi="Garamond"/>
          <w:sz w:val="24"/>
          <w:szCs w:val="24"/>
        </w:rPr>
        <w:t xml:space="preserve"> la </w:t>
      </w:r>
      <w:r w:rsidR="00BF3556" w:rsidRPr="00BF3556">
        <w:rPr>
          <w:rFonts w:ascii="Garamond" w:hAnsi="Garamond"/>
          <w:sz w:val="24"/>
          <w:szCs w:val="24"/>
        </w:rPr>
        <w:t>Direzione generale per il trasporto di persone e cose, per logistica e l’intermodalità</w:t>
      </w:r>
      <w:r w:rsidR="00600728" w:rsidRPr="00834483">
        <w:rPr>
          <w:rFonts w:ascii="Garamond" w:hAnsi="Garamond"/>
          <w:sz w:val="24"/>
          <w:szCs w:val="24"/>
        </w:rPr>
        <w:t xml:space="preserve"> </w:t>
      </w:r>
      <w:r w:rsidR="00502E70" w:rsidRPr="00834483">
        <w:rPr>
          <w:rFonts w:ascii="Garamond" w:hAnsi="Garamond"/>
          <w:sz w:val="24"/>
          <w:szCs w:val="24"/>
        </w:rPr>
        <w:t xml:space="preserve">unitamente al Comitato Centrale </w:t>
      </w:r>
      <w:r w:rsidR="00600728" w:rsidRPr="00834483">
        <w:rPr>
          <w:rFonts w:ascii="Garamond" w:hAnsi="Garamond"/>
          <w:sz w:val="24"/>
          <w:szCs w:val="24"/>
        </w:rPr>
        <w:t>ha precisato che</w:t>
      </w:r>
      <w:r w:rsidR="00502E70" w:rsidRPr="00834483">
        <w:rPr>
          <w:rFonts w:ascii="Garamond" w:hAnsi="Garamond"/>
          <w:sz w:val="24"/>
          <w:szCs w:val="24"/>
        </w:rPr>
        <w:t xml:space="preserve"> per ragioni di economia dell’azione amministrativa,</w:t>
      </w:r>
      <w:r w:rsidR="00600728" w:rsidRPr="00834483">
        <w:rPr>
          <w:rFonts w:ascii="Garamond" w:hAnsi="Garamond"/>
          <w:sz w:val="24"/>
          <w:szCs w:val="24"/>
        </w:rPr>
        <w:t xml:space="preserve"> le verifiche telematiche disposte dal Comitato Centrale </w:t>
      </w:r>
      <w:r w:rsidR="00502E70" w:rsidRPr="00834483">
        <w:rPr>
          <w:rFonts w:ascii="Garamond" w:hAnsi="Garamond"/>
          <w:sz w:val="24"/>
          <w:szCs w:val="24"/>
        </w:rPr>
        <w:t xml:space="preserve">sono riferibili in questa occasione </w:t>
      </w:r>
      <w:r w:rsidR="00600728" w:rsidRPr="00834483">
        <w:rPr>
          <w:rFonts w:ascii="Garamond" w:hAnsi="Garamond"/>
          <w:sz w:val="24"/>
          <w:szCs w:val="24"/>
        </w:rPr>
        <w:t>anche</w:t>
      </w:r>
      <w:r w:rsidR="00502E70" w:rsidRPr="00834483">
        <w:rPr>
          <w:rFonts w:ascii="Garamond" w:hAnsi="Garamond"/>
          <w:sz w:val="24"/>
          <w:szCs w:val="24"/>
        </w:rPr>
        <w:t xml:space="preserve"> al</w:t>
      </w:r>
      <w:r w:rsidR="00600728" w:rsidRPr="00834483">
        <w:rPr>
          <w:rFonts w:ascii="Garamond" w:hAnsi="Garamond"/>
          <w:sz w:val="24"/>
          <w:szCs w:val="24"/>
        </w:rPr>
        <w:t>la posizione delle imprese iscritte al Registro elettronico nazionale (REN) e che nei confronti delle imprese cancellate\cessate del Registro delle imprese tenuto dalle Camere di Commercio</w:t>
      </w:r>
      <w:r w:rsidR="00600728" w:rsidRPr="00834483">
        <w:t xml:space="preserve"> </w:t>
      </w:r>
      <w:r w:rsidR="00600728" w:rsidRPr="00834483">
        <w:rPr>
          <w:rFonts w:ascii="Garamond" w:hAnsi="Garamond"/>
          <w:sz w:val="24"/>
          <w:szCs w:val="24"/>
        </w:rPr>
        <w:t xml:space="preserve">delle province specificamente indicate nell’elenco allegato alla nota </w:t>
      </w:r>
      <w:r w:rsidR="00064C00" w:rsidRPr="00834483">
        <w:rPr>
          <w:rFonts w:ascii="Garamond" w:hAnsi="Garamond"/>
          <w:sz w:val="24"/>
          <w:szCs w:val="24"/>
        </w:rPr>
        <w:t xml:space="preserve">vanno adottati dai competenti Uffici della motorizzazione civile i relativi provvedimenti di revoca dell’autorizzazione per l’esercizio alla professione </w:t>
      </w:r>
      <w:r w:rsidR="00502E70" w:rsidRPr="00834483">
        <w:rPr>
          <w:rFonts w:ascii="Garamond" w:hAnsi="Garamond"/>
          <w:sz w:val="24"/>
          <w:szCs w:val="24"/>
        </w:rPr>
        <w:t xml:space="preserve">con </w:t>
      </w:r>
      <w:r w:rsidR="00064C00" w:rsidRPr="00834483">
        <w:rPr>
          <w:rFonts w:ascii="Garamond" w:hAnsi="Garamond"/>
          <w:sz w:val="24"/>
          <w:szCs w:val="24"/>
        </w:rPr>
        <w:t>eliminazione dal REN;</w:t>
      </w:r>
    </w:p>
    <w:p w14:paraId="26E42C32" w14:textId="77777777" w:rsidR="00C87354" w:rsidRDefault="00C87354" w:rsidP="00254E82">
      <w:pPr>
        <w:jc w:val="both"/>
        <w:rPr>
          <w:rFonts w:ascii="Garamond" w:hAnsi="Garamond"/>
          <w:sz w:val="24"/>
          <w:szCs w:val="24"/>
        </w:rPr>
      </w:pPr>
    </w:p>
    <w:p w14:paraId="0BDE7F01" w14:textId="2AB79585" w:rsidR="00EF52C8" w:rsidRDefault="008768F7" w:rsidP="008768F7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64773B">
        <w:rPr>
          <w:rFonts w:ascii="Garamond" w:hAnsi="Garamond"/>
          <w:b/>
          <w:sz w:val="24"/>
          <w:szCs w:val="24"/>
        </w:rPr>
        <w:t>CONSIDERATO</w:t>
      </w:r>
      <w:r>
        <w:rPr>
          <w:rFonts w:ascii="Garamond" w:hAnsi="Garamond"/>
          <w:sz w:val="24"/>
          <w:szCs w:val="24"/>
        </w:rPr>
        <w:t xml:space="preserve"> </w:t>
      </w:r>
    </w:p>
    <w:p w14:paraId="6B5745F5" w14:textId="71BAEDDA" w:rsidR="008768F7" w:rsidRPr="00BF3556" w:rsidRDefault="008768F7" w:rsidP="00EF52C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BF3556">
        <w:rPr>
          <w:rFonts w:ascii="Garamond" w:hAnsi="Garamond"/>
          <w:sz w:val="24"/>
          <w:szCs w:val="24"/>
        </w:rPr>
        <w:t xml:space="preserve">che </w:t>
      </w:r>
      <w:r w:rsidRPr="00BF3556">
        <w:rPr>
          <w:rFonts w:ascii="Garamond" w:hAnsi="Garamond"/>
          <w:bCs/>
          <w:sz w:val="24"/>
          <w:szCs w:val="24"/>
        </w:rPr>
        <w:t>l’iscrizione nel Registro delle imprese ha, per le società di capitali e le società cooperative, effetto costitutivo della loro capacità e soggettività giuridica mentre per le ditte individuali e le società di persone ha effetto dichiarativo di pubblicità legale nel senso che gli atti eventualmente assunti dalle citate imprese in carenza del requisito dell’iscrizione non sono opponibili a terzi;</w:t>
      </w:r>
    </w:p>
    <w:p w14:paraId="2B43AFA5" w14:textId="2D093D48" w:rsidR="00EF52C8" w:rsidRPr="00BF3556" w:rsidRDefault="00EF52C8" w:rsidP="00EF52C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BF3556">
        <w:rPr>
          <w:rFonts w:ascii="Garamond" w:hAnsi="Garamond"/>
          <w:bCs/>
          <w:sz w:val="24"/>
          <w:szCs w:val="24"/>
        </w:rPr>
        <w:t xml:space="preserve">che, ai sensi dell’art. 2195 del </w:t>
      </w:r>
      <w:proofErr w:type="gramStart"/>
      <w:r w:rsidRPr="00BF3556">
        <w:rPr>
          <w:rFonts w:ascii="Garamond" w:hAnsi="Garamond"/>
          <w:bCs/>
          <w:sz w:val="24"/>
          <w:szCs w:val="24"/>
        </w:rPr>
        <w:t>codice civile</w:t>
      </w:r>
      <w:proofErr w:type="gramEnd"/>
      <w:r w:rsidRPr="00BF3556">
        <w:rPr>
          <w:rFonts w:ascii="Garamond" w:hAnsi="Garamond"/>
          <w:bCs/>
          <w:sz w:val="24"/>
          <w:szCs w:val="24"/>
        </w:rPr>
        <w:t>, “Sono soggetti all'obbligo dell'iscrizione, nel registro delle imprese gli imprenditori che esercitano: …… un'attività di trasporto per terra, per acqua o per aria…”;</w:t>
      </w:r>
    </w:p>
    <w:p w14:paraId="17C2F3A2" w14:textId="1FBC900B" w:rsidR="00EF52C8" w:rsidRPr="00BF3556" w:rsidRDefault="00064C00" w:rsidP="00EF52C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BF3556">
        <w:rPr>
          <w:rFonts w:ascii="Garamond" w:hAnsi="Garamond"/>
          <w:bCs/>
          <w:sz w:val="24"/>
          <w:szCs w:val="24"/>
        </w:rPr>
        <w:t xml:space="preserve">che </w:t>
      </w:r>
      <w:r w:rsidR="00EF52C8" w:rsidRPr="00BF3556">
        <w:rPr>
          <w:rFonts w:ascii="Garamond" w:hAnsi="Garamond"/>
          <w:bCs/>
          <w:sz w:val="24"/>
          <w:szCs w:val="24"/>
        </w:rPr>
        <w:t xml:space="preserve">la perdita del requisito dell’iscrizione al Registro delle imprese </w:t>
      </w:r>
      <w:r w:rsidR="00502E70" w:rsidRPr="00BF3556">
        <w:rPr>
          <w:rFonts w:ascii="Garamond" w:hAnsi="Garamond"/>
          <w:bCs/>
          <w:sz w:val="24"/>
          <w:szCs w:val="24"/>
        </w:rPr>
        <w:t>determina il</w:t>
      </w:r>
      <w:r w:rsidR="00EF52C8" w:rsidRPr="00BF3556">
        <w:rPr>
          <w:rFonts w:ascii="Garamond" w:hAnsi="Garamond"/>
          <w:bCs/>
          <w:sz w:val="24"/>
          <w:szCs w:val="24"/>
        </w:rPr>
        <w:t xml:space="preserve"> venir meno </w:t>
      </w:r>
      <w:r w:rsidR="00195385" w:rsidRPr="00BF3556">
        <w:rPr>
          <w:rFonts w:ascii="Garamond" w:hAnsi="Garamond"/>
          <w:bCs/>
          <w:sz w:val="24"/>
          <w:szCs w:val="24"/>
        </w:rPr>
        <w:t xml:space="preserve">in modo </w:t>
      </w:r>
      <w:r w:rsidRPr="00BF3556">
        <w:rPr>
          <w:rFonts w:ascii="Garamond" w:hAnsi="Garamond"/>
          <w:bCs/>
          <w:sz w:val="24"/>
          <w:szCs w:val="24"/>
        </w:rPr>
        <w:t xml:space="preserve">irrimediabile </w:t>
      </w:r>
      <w:r w:rsidR="00502E70" w:rsidRPr="00BF3556">
        <w:rPr>
          <w:rFonts w:ascii="Garamond" w:hAnsi="Garamond"/>
          <w:bCs/>
          <w:sz w:val="24"/>
          <w:szCs w:val="24"/>
        </w:rPr>
        <w:t>del</w:t>
      </w:r>
      <w:r w:rsidRPr="00BF3556">
        <w:rPr>
          <w:rFonts w:ascii="Garamond" w:hAnsi="Garamond"/>
          <w:bCs/>
          <w:sz w:val="24"/>
          <w:szCs w:val="24"/>
        </w:rPr>
        <w:t xml:space="preserve"> requisito di </w:t>
      </w:r>
      <w:r w:rsidR="00195385" w:rsidRPr="00BF3556">
        <w:rPr>
          <w:rFonts w:ascii="Garamond" w:hAnsi="Garamond"/>
          <w:bCs/>
          <w:sz w:val="24"/>
          <w:szCs w:val="24"/>
        </w:rPr>
        <w:t xml:space="preserve">stabilimento di </w:t>
      </w:r>
      <w:r w:rsidRPr="00BF3556">
        <w:rPr>
          <w:rFonts w:ascii="Garamond" w:hAnsi="Garamond"/>
          <w:bCs/>
          <w:sz w:val="24"/>
          <w:szCs w:val="24"/>
        </w:rPr>
        <w:t xml:space="preserve">cui all’articolo 3, lettera a) del regolamento (CE) n.1071/2009 </w:t>
      </w:r>
      <w:r w:rsidR="00195385" w:rsidRPr="00BF3556">
        <w:rPr>
          <w:rFonts w:ascii="Garamond" w:hAnsi="Garamond"/>
          <w:bCs/>
          <w:sz w:val="24"/>
          <w:szCs w:val="24"/>
        </w:rPr>
        <w:t xml:space="preserve">nonché </w:t>
      </w:r>
      <w:r w:rsidR="00EF52C8" w:rsidRPr="00BF3556">
        <w:rPr>
          <w:rFonts w:ascii="Garamond" w:hAnsi="Garamond"/>
          <w:bCs/>
          <w:sz w:val="24"/>
          <w:szCs w:val="24"/>
        </w:rPr>
        <w:t xml:space="preserve">la capacità giuridica d’agire e la conseguente possibilità di esercitare l’attività di impresa che, pertanto, deve ritenersi di fatto cessata </w:t>
      </w:r>
      <w:r w:rsidRPr="00BF3556">
        <w:rPr>
          <w:rFonts w:ascii="Garamond" w:hAnsi="Garamond"/>
          <w:bCs/>
          <w:sz w:val="24"/>
          <w:szCs w:val="24"/>
        </w:rPr>
        <w:t xml:space="preserve">determinando </w:t>
      </w:r>
      <w:r w:rsidR="00EF52C8" w:rsidRPr="00BF3556">
        <w:rPr>
          <w:rFonts w:ascii="Garamond" w:hAnsi="Garamond"/>
          <w:bCs/>
          <w:sz w:val="24"/>
          <w:szCs w:val="24"/>
        </w:rPr>
        <w:t xml:space="preserve">così integrando l’ipotesi di cui all’art. 20 punto 2 della legge </w:t>
      </w:r>
      <w:r w:rsidR="00EF52C8" w:rsidRPr="00BF3556">
        <w:rPr>
          <w:rFonts w:ascii="Garamond" w:hAnsi="Garamond" w:cs="Times New Roman"/>
          <w:sz w:val="24"/>
          <w:szCs w:val="24"/>
        </w:rPr>
        <w:t>6 giugno 1974, n. 298;</w:t>
      </w:r>
    </w:p>
    <w:p w14:paraId="08AD54A5" w14:textId="77777777" w:rsidR="008768F7" w:rsidRDefault="008768F7" w:rsidP="008768F7">
      <w:pPr>
        <w:jc w:val="both"/>
        <w:rPr>
          <w:rFonts w:ascii="Garamond" w:hAnsi="Garamond"/>
          <w:b/>
          <w:sz w:val="24"/>
          <w:szCs w:val="24"/>
        </w:rPr>
      </w:pPr>
    </w:p>
    <w:p w14:paraId="52C6C317" w14:textId="7C55E35F" w:rsidR="008768F7" w:rsidRPr="00BF3556" w:rsidRDefault="008768F7" w:rsidP="008768F7">
      <w:pPr>
        <w:jc w:val="both"/>
        <w:rPr>
          <w:rFonts w:ascii="Garamond" w:hAnsi="Garamond"/>
          <w:bCs/>
          <w:sz w:val="24"/>
          <w:szCs w:val="24"/>
        </w:rPr>
      </w:pPr>
      <w:r w:rsidRPr="0081716B">
        <w:rPr>
          <w:rFonts w:ascii="Garamond" w:hAnsi="Garamond"/>
          <w:b/>
          <w:sz w:val="26"/>
          <w:szCs w:val="26"/>
        </w:rPr>
        <w:t>RITENUTO</w:t>
      </w:r>
      <w:r w:rsidRPr="0081716B">
        <w:rPr>
          <w:rFonts w:ascii="Garamond" w:hAnsi="Garamond"/>
          <w:sz w:val="26"/>
          <w:szCs w:val="26"/>
        </w:rPr>
        <w:t xml:space="preserve">, </w:t>
      </w:r>
      <w:r w:rsidRPr="00BF3556">
        <w:rPr>
          <w:rFonts w:ascii="Garamond" w:hAnsi="Garamond"/>
          <w:sz w:val="24"/>
          <w:szCs w:val="24"/>
        </w:rPr>
        <w:t xml:space="preserve">quindi, per i motivi sopra detti, che il provvedimento </w:t>
      </w:r>
      <w:r w:rsidR="00195385" w:rsidRPr="00BF3556">
        <w:rPr>
          <w:rFonts w:ascii="Garamond" w:hAnsi="Garamond"/>
          <w:sz w:val="24"/>
          <w:szCs w:val="24"/>
        </w:rPr>
        <w:t xml:space="preserve">congiunto di revoca dell’autorizzazione per l’esercizio della professione di trasportatore su strada di merci con la conseguente eliminazione dal REN e </w:t>
      </w:r>
      <w:r w:rsidRPr="00BF3556">
        <w:rPr>
          <w:rFonts w:ascii="Garamond" w:hAnsi="Garamond"/>
          <w:sz w:val="24"/>
          <w:szCs w:val="24"/>
        </w:rPr>
        <w:t xml:space="preserve">di cancellazione </w:t>
      </w:r>
      <w:r w:rsidR="00EF52C8" w:rsidRPr="00BF3556">
        <w:rPr>
          <w:rFonts w:ascii="Garamond" w:hAnsi="Garamond"/>
          <w:sz w:val="24"/>
          <w:szCs w:val="24"/>
        </w:rPr>
        <w:t xml:space="preserve">dall’Albo nazionale degli autotrasportatori </w:t>
      </w:r>
      <w:r w:rsidRPr="00BF3556">
        <w:rPr>
          <w:rFonts w:ascii="Garamond" w:hAnsi="Garamond"/>
          <w:sz w:val="24"/>
          <w:szCs w:val="24"/>
        </w:rPr>
        <w:t xml:space="preserve">possa essere adottato </w:t>
      </w:r>
      <w:r w:rsidRPr="00BF3556">
        <w:rPr>
          <w:rFonts w:ascii="Garamond" w:hAnsi="Garamond"/>
          <w:bCs/>
          <w:sz w:val="24"/>
          <w:szCs w:val="24"/>
        </w:rPr>
        <w:t>senza la previa instaurazione del contraddittorio con l’impresa interessata per la contestazione del lor</w:t>
      </w:r>
      <w:r w:rsidR="00EF52C8" w:rsidRPr="00BF3556">
        <w:rPr>
          <w:rFonts w:ascii="Garamond" w:hAnsi="Garamond"/>
          <w:bCs/>
          <w:sz w:val="24"/>
          <w:szCs w:val="24"/>
        </w:rPr>
        <w:t>o attuale stato di irregolarità</w:t>
      </w:r>
      <w:r w:rsidRPr="00BF3556">
        <w:rPr>
          <w:rFonts w:ascii="Garamond" w:hAnsi="Garamond"/>
          <w:bCs/>
          <w:sz w:val="24"/>
          <w:szCs w:val="24"/>
        </w:rPr>
        <w:t xml:space="preserve">, posto che tale </w:t>
      </w:r>
      <w:r w:rsidRPr="00BF3556">
        <w:rPr>
          <w:rFonts w:ascii="Garamond" w:hAnsi="Garamond"/>
          <w:bCs/>
          <w:sz w:val="24"/>
          <w:szCs w:val="24"/>
        </w:rPr>
        <w:lastRenderedPageBreak/>
        <w:t>contestazione non potrebbe produrre alcun effetto in quanto rivolta a soggetti che non detengono la capacità e soggettività giuridica necessaria per poter produrre controdeduzioni;</w:t>
      </w:r>
    </w:p>
    <w:p w14:paraId="011582C3" w14:textId="3D647AC6" w:rsidR="00254E82" w:rsidRDefault="00254E82" w:rsidP="005743B1">
      <w:pPr>
        <w:jc w:val="both"/>
        <w:rPr>
          <w:rFonts w:ascii="Garamond" w:hAnsi="Garamond"/>
          <w:b/>
          <w:sz w:val="24"/>
          <w:szCs w:val="24"/>
        </w:rPr>
      </w:pPr>
    </w:p>
    <w:p w14:paraId="243988D7" w14:textId="5144E7B7" w:rsidR="008768F7" w:rsidRPr="00BF3556" w:rsidRDefault="008768F7" w:rsidP="005743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TENUTO CONTO</w:t>
      </w:r>
      <w:r>
        <w:rPr>
          <w:rFonts w:ascii="Garamond" w:hAnsi="Garamond"/>
          <w:sz w:val="24"/>
          <w:szCs w:val="24"/>
        </w:rPr>
        <w:t xml:space="preserve"> </w:t>
      </w:r>
      <w:r w:rsidR="0081716B" w:rsidRPr="00BF3556">
        <w:rPr>
          <w:rFonts w:ascii="Garamond" w:hAnsi="Garamond"/>
          <w:bCs/>
          <w:sz w:val="24"/>
          <w:szCs w:val="24"/>
        </w:rPr>
        <w:t xml:space="preserve">che l’intervenuta inesistenza giuridica dei destinatari del provvedimento </w:t>
      </w:r>
      <w:r w:rsidR="00195385" w:rsidRPr="00BF3556">
        <w:rPr>
          <w:rFonts w:ascii="Garamond" w:hAnsi="Garamond"/>
          <w:bCs/>
          <w:sz w:val="24"/>
          <w:szCs w:val="24"/>
        </w:rPr>
        <w:t xml:space="preserve">congiunto di revoca </w:t>
      </w:r>
      <w:r w:rsidR="00195385" w:rsidRPr="00BF3556">
        <w:rPr>
          <w:rFonts w:ascii="Garamond" w:hAnsi="Garamond"/>
          <w:sz w:val="24"/>
          <w:szCs w:val="24"/>
        </w:rPr>
        <w:t>dell’autorizzazione per l’esercizio della professione di traspo</w:t>
      </w:r>
      <w:r w:rsidR="00502E70" w:rsidRPr="00BF3556">
        <w:rPr>
          <w:rFonts w:ascii="Garamond" w:hAnsi="Garamond"/>
          <w:sz w:val="24"/>
          <w:szCs w:val="24"/>
        </w:rPr>
        <w:t>rtatore su strada di merci con l’</w:t>
      </w:r>
      <w:r w:rsidR="00304818" w:rsidRPr="00BF3556">
        <w:rPr>
          <w:rFonts w:ascii="Garamond" w:hAnsi="Garamond"/>
          <w:sz w:val="24"/>
          <w:szCs w:val="24"/>
        </w:rPr>
        <w:t>eliminazione dal REN</w:t>
      </w:r>
      <w:r w:rsidR="00195385" w:rsidRPr="00BF3556">
        <w:rPr>
          <w:rFonts w:ascii="Garamond" w:hAnsi="Garamond"/>
          <w:sz w:val="24"/>
          <w:szCs w:val="24"/>
        </w:rPr>
        <w:t xml:space="preserve"> e di </w:t>
      </w:r>
      <w:r w:rsidR="0081716B" w:rsidRPr="00BF3556">
        <w:rPr>
          <w:rFonts w:ascii="Garamond" w:hAnsi="Garamond"/>
          <w:bCs/>
          <w:sz w:val="24"/>
          <w:szCs w:val="24"/>
        </w:rPr>
        <w:t xml:space="preserve">cancellazione </w:t>
      </w:r>
      <w:r w:rsidR="00502E70" w:rsidRPr="00BF3556">
        <w:rPr>
          <w:rFonts w:ascii="Garamond" w:hAnsi="Garamond"/>
          <w:bCs/>
          <w:sz w:val="24"/>
          <w:szCs w:val="24"/>
        </w:rPr>
        <w:t xml:space="preserve">dall’Albo </w:t>
      </w:r>
      <w:r w:rsidR="0081716B" w:rsidRPr="00BF3556">
        <w:rPr>
          <w:rFonts w:ascii="Garamond" w:hAnsi="Garamond"/>
          <w:bCs/>
          <w:sz w:val="24"/>
          <w:szCs w:val="24"/>
        </w:rPr>
        <w:t xml:space="preserve">potrebbe rendere assai difficoltosa se non impossibile l’attività di notifica </w:t>
      </w:r>
      <w:proofErr w:type="spellStart"/>
      <w:r w:rsidR="0081716B" w:rsidRPr="00BF3556">
        <w:rPr>
          <w:rFonts w:ascii="Garamond" w:hAnsi="Garamond"/>
          <w:bCs/>
          <w:sz w:val="24"/>
          <w:szCs w:val="24"/>
        </w:rPr>
        <w:t>uti</w:t>
      </w:r>
      <w:proofErr w:type="spellEnd"/>
      <w:r w:rsidR="0081716B" w:rsidRPr="00BF355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81716B" w:rsidRPr="00BF3556">
        <w:rPr>
          <w:rFonts w:ascii="Garamond" w:hAnsi="Garamond"/>
          <w:bCs/>
          <w:sz w:val="24"/>
          <w:szCs w:val="24"/>
        </w:rPr>
        <w:t>singuli</w:t>
      </w:r>
      <w:proofErr w:type="spellEnd"/>
      <w:r w:rsidR="0081716B" w:rsidRPr="00BF3556">
        <w:rPr>
          <w:rFonts w:ascii="Garamond" w:hAnsi="Garamond"/>
          <w:bCs/>
          <w:sz w:val="24"/>
          <w:szCs w:val="24"/>
        </w:rPr>
        <w:t xml:space="preserve"> della comunicazione di avvio del procedimento di </w:t>
      </w:r>
      <w:r w:rsidR="00502E70" w:rsidRPr="00BF3556">
        <w:rPr>
          <w:rFonts w:ascii="Garamond" w:hAnsi="Garamond"/>
          <w:bCs/>
          <w:sz w:val="24"/>
          <w:szCs w:val="24"/>
        </w:rPr>
        <w:t xml:space="preserve">eliminazione e di </w:t>
      </w:r>
      <w:r w:rsidR="0081716B" w:rsidRPr="00BF3556">
        <w:rPr>
          <w:rFonts w:ascii="Garamond" w:hAnsi="Garamond"/>
          <w:bCs/>
          <w:sz w:val="24"/>
          <w:szCs w:val="24"/>
        </w:rPr>
        <w:t xml:space="preserve">cancellazione </w:t>
      </w:r>
      <w:r w:rsidR="00502E70" w:rsidRPr="00BF3556">
        <w:rPr>
          <w:rFonts w:ascii="Garamond" w:hAnsi="Garamond"/>
          <w:bCs/>
          <w:sz w:val="24"/>
          <w:szCs w:val="24"/>
        </w:rPr>
        <w:t xml:space="preserve">suddetti </w:t>
      </w:r>
      <w:r w:rsidR="0081716B" w:rsidRPr="00BF3556">
        <w:rPr>
          <w:rFonts w:ascii="Garamond" w:hAnsi="Garamond"/>
          <w:bCs/>
          <w:sz w:val="24"/>
          <w:szCs w:val="24"/>
        </w:rPr>
        <w:t>e che, nel caso di specie, possa essere applicata la disposizione di cui all’art. 8 della legge 7 agosto 1990, n. 241 tramite apposita pubblicazione per un congruo periodo sui siti dell’Amministrazione;</w:t>
      </w:r>
    </w:p>
    <w:p w14:paraId="43D79150" w14:textId="77777777" w:rsidR="008768F7" w:rsidRDefault="008768F7" w:rsidP="005743B1">
      <w:pPr>
        <w:jc w:val="both"/>
        <w:rPr>
          <w:rFonts w:ascii="Garamond" w:hAnsi="Garamond"/>
          <w:b/>
          <w:sz w:val="24"/>
          <w:szCs w:val="24"/>
        </w:rPr>
      </w:pPr>
    </w:p>
    <w:p w14:paraId="497F5324" w14:textId="52B5AB21" w:rsidR="00BC750C" w:rsidRPr="00CE44C4" w:rsidRDefault="00A76B5E" w:rsidP="005743B1">
      <w:pPr>
        <w:jc w:val="both"/>
        <w:rPr>
          <w:rFonts w:ascii="Garamond" w:hAnsi="Garamond"/>
          <w:sz w:val="24"/>
          <w:szCs w:val="24"/>
        </w:rPr>
      </w:pPr>
      <w:r w:rsidRPr="00304818">
        <w:rPr>
          <w:rFonts w:ascii="Garamond" w:hAnsi="Garamond"/>
          <w:b/>
          <w:sz w:val="24"/>
          <w:szCs w:val="24"/>
        </w:rPr>
        <w:t>VISTO</w:t>
      </w:r>
      <w:r w:rsidRPr="00304818">
        <w:rPr>
          <w:rFonts w:ascii="Garamond" w:hAnsi="Garamond"/>
          <w:sz w:val="24"/>
          <w:szCs w:val="24"/>
        </w:rPr>
        <w:t xml:space="preserve"> l’avviso</w:t>
      </w:r>
      <w:r w:rsidR="00254E82" w:rsidRPr="00304818">
        <w:rPr>
          <w:rFonts w:ascii="Garamond" w:hAnsi="Garamond"/>
          <w:sz w:val="24"/>
          <w:szCs w:val="24"/>
        </w:rPr>
        <w:t xml:space="preserve"> di avvio del procedimento </w:t>
      </w:r>
      <w:r w:rsidR="00195385" w:rsidRPr="00304818">
        <w:rPr>
          <w:rFonts w:ascii="Garamond" w:hAnsi="Garamond"/>
          <w:bCs/>
          <w:sz w:val="26"/>
          <w:szCs w:val="26"/>
        </w:rPr>
        <w:t xml:space="preserve">congiunto di revoca </w:t>
      </w:r>
      <w:r w:rsidR="00195385" w:rsidRPr="00304818">
        <w:rPr>
          <w:rFonts w:ascii="Garamond" w:hAnsi="Garamond"/>
          <w:sz w:val="26"/>
          <w:szCs w:val="26"/>
        </w:rPr>
        <w:t>dell’autorizzazione per l’esercizio della professione di traspo</w:t>
      </w:r>
      <w:r w:rsidR="006D5B13" w:rsidRPr="00304818">
        <w:rPr>
          <w:rFonts w:ascii="Garamond" w:hAnsi="Garamond"/>
          <w:sz w:val="26"/>
          <w:szCs w:val="26"/>
        </w:rPr>
        <w:t>rtatore su strada di merci con l’</w:t>
      </w:r>
      <w:r w:rsidR="00195385" w:rsidRPr="00304818">
        <w:rPr>
          <w:rFonts w:ascii="Garamond" w:hAnsi="Garamond"/>
          <w:sz w:val="26"/>
          <w:szCs w:val="26"/>
        </w:rPr>
        <w:t xml:space="preserve">eliminazione dal REN </w:t>
      </w:r>
      <w:r w:rsidR="00195385">
        <w:rPr>
          <w:rFonts w:ascii="Garamond" w:hAnsi="Garamond"/>
          <w:sz w:val="26"/>
          <w:szCs w:val="26"/>
        </w:rPr>
        <w:t xml:space="preserve"> e </w:t>
      </w:r>
      <w:r w:rsidR="00254E82">
        <w:rPr>
          <w:rFonts w:ascii="Garamond" w:hAnsi="Garamond"/>
          <w:sz w:val="24"/>
          <w:szCs w:val="24"/>
        </w:rPr>
        <w:t xml:space="preserve">di cancellazione </w:t>
      </w:r>
      <w:r w:rsidR="006D5B13">
        <w:rPr>
          <w:rFonts w:ascii="Garamond" w:hAnsi="Garamond"/>
          <w:sz w:val="24"/>
          <w:szCs w:val="24"/>
        </w:rPr>
        <w:t xml:space="preserve">dall’Albo </w:t>
      </w:r>
      <w:r w:rsidR="00254E82">
        <w:rPr>
          <w:rFonts w:ascii="Garamond" w:hAnsi="Garamond"/>
          <w:sz w:val="24"/>
          <w:szCs w:val="24"/>
        </w:rPr>
        <w:t xml:space="preserve">adottato ai sensi </w:t>
      </w:r>
      <w:r w:rsidR="00254E82" w:rsidRPr="004D4873">
        <w:rPr>
          <w:rFonts w:ascii="Garamond" w:hAnsi="Garamond"/>
          <w:bCs/>
          <w:sz w:val="26"/>
          <w:szCs w:val="26"/>
        </w:rPr>
        <w:t xml:space="preserve">8 della legge </w:t>
      </w:r>
      <w:r w:rsidR="00254E82">
        <w:rPr>
          <w:rFonts w:ascii="Garamond" w:hAnsi="Garamond"/>
          <w:bCs/>
          <w:sz w:val="26"/>
          <w:szCs w:val="26"/>
        </w:rPr>
        <w:t>7 agosto 1990, n</w:t>
      </w:r>
      <w:r w:rsidR="008768F7">
        <w:rPr>
          <w:rFonts w:ascii="Garamond" w:hAnsi="Garamond"/>
          <w:bCs/>
          <w:sz w:val="26"/>
          <w:szCs w:val="26"/>
        </w:rPr>
        <w:t xml:space="preserve">.241 e </w:t>
      </w:r>
      <w:r>
        <w:rPr>
          <w:rFonts w:ascii="Garamond" w:hAnsi="Garamond"/>
          <w:sz w:val="24"/>
          <w:szCs w:val="24"/>
        </w:rPr>
        <w:t xml:space="preserve">pubblicato </w:t>
      </w:r>
      <w:r w:rsidRPr="00EB54A4">
        <w:rPr>
          <w:rFonts w:ascii="Garamond" w:hAnsi="Garamond"/>
          <w:sz w:val="24"/>
          <w:szCs w:val="24"/>
        </w:rPr>
        <w:t xml:space="preserve">sul sito </w:t>
      </w:r>
      <w:hyperlink r:id="rId8" w:history="1">
        <w:r w:rsidR="00AB26C7" w:rsidRPr="00CC6B41">
          <w:rPr>
            <w:rStyle w:val="Collegamentoipertestuale"/>
            <w:rFonts w:ascii="Garamond" w:hAnsi="Garamond"/>
            <w:sz w:val="24"/>
            <w:szCs w:val="24"/>
          </w:rPr>
          <w:t>www.mit.gov.it</w:t>
        </w:r>
      </w:hyperlink>
      <w:r w:rsidRPr="00653C31">
        <w:rPr>
          <w:rFonts w:ascii="Garamond" w:hAnsi="Garamond"/>
          <w:sz w:val="24"/>
          <w:szCs w:val="24"/>
          <w:u w:val="single"/>
        </w:rPr>
        <w:t>,</w:t>
      </w:r>
      <w:r w:rsidRPr="00653C31">
        <w:rPr>
          <w:rFonts w:ascii="Garamond" w:hAnsi="Garamond"/>
          <w:sz w:val="24"/>
          <w:szCs w:val="24"/>
        </w:rPr>
        <w:t xml:space="preserve"> Sezione Amministrazione trasparente</w:t>
      </w:r>
      <w:r w:rsidRPr="00EB54A4">
        <w:rPr>
          <w:rFonts w:ascii="Garamond" w:hAnsi="Garamond"/>
          <w:sz w:val="24"/>
          <w:szCs w:val="24"/>
        </w:rPr>
        <w:t xml:space="preserve"> e sul sito tematico </w:t>
      </w:r>
      <w:hyperlink r:id="rId9" w:history="1">
        <w:r w:rsidRPr="00EB54A4">
          <w:rPr>
            <w:rStyle w:val="Collegamentoipertestuale"/>
            <w:rFonts w:ascii="Garamond" w:hAnsi="Garamond"/>
            <w:sz w:val="24"/>
            <w:szCs w:val="24"/>
          </w:rPr>
          <w:t>www.alboautotrasporto.it</w:t>
        </w:r>
      </w:hyperlink>
      <w:r w:rsidRPr="00EB54A4">
        <w:rPr>
          <w:rFonts w:ascii="Garamond" w:hAnsi="Garamond"/>
          <w:sz w:val="24"/>
          <w:szCs w:val="24"/>
          <w:u w:val="single"/>
        </w:rPr>
        <w:t>,</w:t>
      </w:r>
      <w:r w:rsidRPr="00EB54A4">
        <w:rPr>
          <w:rFonts w:ascii="Garamond" w:hAnsi="Garamond"/>
          <w:sz w:val="24"/>
          <w:szCs w:val="24"/>
        </w:rPr>
        <w:t xml:space="preserve"> Sezione Amministrazione trasparente</w:t>
      </w:r>
      <w:r w:rsidR="008768F7">
        <w:rPr>
          <w:rFonts w:ascii="Garamond" w:hAnsi="Garamond"/>
          <w:sz w:val="24"/>
          <w:szCs w:val="24"/>
        </w:rPr>
        <w:t xml:space="preserve">, sul sito dell’Ufficio della motorizzazione civile di </w:t>
      </w:r>
      <w:r w:rsidR="00BF3556">
        <w:rPr>
          <w:rFonts w:ascii="Garamond" w:hAnsi="Garamond"/>
          <w:sz w:val="24"/>
          <w:szCs w:val="24"/>
        </w:rPr>
        <w:t>___________</w:t>
      </w:r>
      <w:r w:rsidR="008768F7">
        <w:rPr>
          <w:rFonts w:ascii="Garamond" w:hAnsi="Garamond"/>
          <w:sz w:val="24"/>
          <w:szCs w:val="24"/>
        </w:rPr>
        <w:t xml:space="preserve"> </w:t>
      </w:r>
      <w:r w:rsidRPr="00EB54A4">
        <w:rPr>
          <w:rFonts w:ascii="Garamond" w:hAnsi="Garamond"/>
          <w:sz w:val="24"/>
          <w:szCs w:val="24"/>
        </w:rPr>
        <w:t xml:space="preserve"> </w:t>
      </w:r>
      <w:r w:rsidR="008768F7">
        <w:rPr>
          <w:rFonts w:ascii="Garamond" w:hAnsi="Garamond"/>
          <w:sz w:val="24"/>
          <w:szCs w:val="24"/>
        </w:rPr>
        <w:t xml:space="preserve">www. </w:t>
      </w:r>
      <w:r w:rsidR="002A51AA">
        <w:rPr>
          <w:rFonts w:ascii="Garamond" w:hAnsi="Garamond"/>
          <w:sz w:val="24"/>
          <w:szCs w:val="24"/>
        </w:rPr>
        <w:t>______________</w:t>
      </w:r>
      <w:r w:rsidR="0081716B">
        <w:rPr>
          <w:rFonts w:ascii="Garamond" w:hAnsi="Garamond"/>
          <w:sz w:val="24"/>
          <w:szCs w:val="24"/>
        </w:rPr>
        <w:t xml:space="preserve">dal </w:t>
      </w:r>
      <w:r w:rsidR="002A51AA">
        <w:rPr>
          <w:rFonts w:ascii="Garamond" w:hAnsi="Garamond"/>
          <w:sz w:val="24"/>
          <w:szCs w:val="24"/>
        </w:rPr>
        <w:t>________</w:t>
      </w:r>
      <w:r w:rsidR="0081716B">
        <w:rPr>
          <w:rFonts w:ascii="Garamond" w:hAnsi="Garamond"/>
          <w:sz w:val="24"/>
          <w:szCs w:val="24"/>
        </w:rPr>
        <w:t xml:space="preserve"> al </w:t>
      </w:r>
      <w:r w:rsidR="002A51AA">
        <w:rPr>
          <w:rFonts w:ascii="Garamond" w:hAnsi="Garamond"/>
          <w:sz w:val="24"/>
          <w:szCs w:val="24"/>
        </w:rPr>
        <w:t>________</w:t>
      </w:r>
      <w:r w:rsidR="008768F7">
        <w:rPr>
          <w:rFonts w:ascii="Garamond" w:hAnsi="Garamond"/>
          <w:sz w:val="24"/>
          <w:szCs w:val="24"/>
        </w:rPr>
        <w:t>;</w:t>
      </w:r>
    </w:p>
    <w:p w14:paraId="34A57A99" w14:textId="77777777" w:rsidR="00FB7EFE" w:rsidRPr="00CE44C4" w:rsidRDefault="00FB7EFE" w:rsidP="005743B1">
      <w:pPr>
        <w:jc w:val="both"/>
        <w:rPr>
          <w:rFonts w:ascii="Garamond" w:hAnsi="Garamond"/>
          <w:sz w:val="24"/>
          <w:szCs w:val="24"/>
        </w:rPr>
      </w:pPr>
    </w:p>
    <w:p w14:paraId="104E05BE" w14:textId="7C9A27BD" w:rsidR="00A70657" w:rsidRDefault="00A70657" w:rsidP="005743B1">
      <w:pPr>
        <w:jc w:val="both"/>
        <w:rPr>
          <w:rFonts w:ascii="Garamond" w:hAnsi="Garamond"/>
          <w:sz w:val="24"/>
          <w:szCs w:val="24"/>
        </w:rPr>
      </w:pPr>
      <w:r w:rsidRPr="00A70657">
        <w:rPr>
          <w:rFonts w:ascii="Garamond" w:hAnsi="Garamond"/>
          <w:b/>
          <w:sz w:val="24"/>
          <w:szCs w:val="24"/>
        </w:rPr>
        <w:t>RITENUTO</w:t>
      </w:r>
      <w:r>
        <w:rPr>
          <w:rFonts w:ascii="Garamond" w:hAnsi="Garamond"/>
          <w:sz w:val="24"/>
          <w:szCs w:val="24"/>
        </w:rPr>
        <w:t xml:space="preserve">, pertanto, di dover procedere </w:t>
      </w:r>
      <w:r w:rsidR="00195385">
        <w:rPr>
          <w:rFonts w:ascii="Garamond" w:hAnsi="Garamond"/>
          <w:bCs/>
          <w:sz w:val="26"/>
          <w:szCs w:val="26"/>
        </w:rPr>
        <w:t xml:space="preserve">alla revoca </w:t>
      </w:r>
      <w:r w:rsidR="00195385" w:rsidRPr="00304818">
        <w:rPr>
          <w:rFonts w:ascii="Garamond" w:hAnsi="Garamond"/>
          <w:sz w:val="26"/>
          <w:szCs w:val="26"/>
        </w:rPr>
        <w:t>dell’autorizzazione per l’esercizio della professione di trasportatore su strada di merci con l</w:t>
      </w:r>
      <w:r w:rsidR="006D5B13" w:rsidRPr="00304818">
        <w:rPr>
          <w:rFonts w:ascii="Garamond" w:hAnsi="Garamond"/>
          <w:sz w:val="26"/>
          <w:szCs w:val="26"/>
        </w:rPr>
        <w:t>’</w:t>
      </w:r>
      <w:r w:rsidR="00195385" w:rsidRPr="00304818">
        <w:rPr>
          <w:rFonts w:ascii="Garamond" w:hAnsi="Garamond"/>
          <w:sz w:val="26"/>
          <w:szCs w:val="26"/>
        </w:rPr>
        <w:t xml:space="preserve">eliminazione dal REN </w:t>
      </w:r>
      <w:r w:rsidR="00195385">
        <w:rPr>
          <w:rFonts w:ascii="Garamond" w:hAnsi="Garamond"/>
          <w:sz w:val="26"/>
          <w:szCs w:val="26"/>
        </w:rPr>
        <w:t xml:space="preserve">e </w:t>
      </w:r>
      <w:r>
        <w:rPr>
          <w:rFonts w:ascii="Garamond" w:hAnsi="Garamond"/>
          <w:sz w:val="24"/>
          <w:szCs w:val="24"/>
        </w:rPr>
        <w:t>al</w:t>
      </w:r>
      <w:r w:rsidR="007A41A7">
        <w:rPr>
          <w:rFonts w:ascii="Garamond" w:hAnsi="Garamond"/>
          <w:sz w:val="24"/>
          <w:szCs w:val="24"/>
        </w:rPr>
        <w:t xml:space="preserve">la cancellazione dall’Albo </w:t>
      </w:r>
      <w:r w:rsidR="0081716B">
        <w:rPr>
          <w:rFonts w:ascii="Garamond" w:hAnsi="Garamond"/>
          <w:sz w:val="24"/>
          <w:szCs w:val="24"/>
        </w:rPr>
        <w:t>nazionale degli autotrasportatori</w:t>
      </w:r>
      <w:r w:rsidR="00C51C49">
        <w:rPr>
          <w:rFonts w:ascii="Garamond" w:hAnsi="Garamond"/>
          <w:sz w:val="24"/>
          <w:szCs w:val="24"/>
        </w:rPr>
        <w:t xml:space="preserve"> </w:t>
      </w:r>
      <w:r w:rsidR="00E55596">
        <w:rPr>
          <w:rFonts w:ascii="Garamond" w:hAnsi="Garamond"/>
          <w:sz w:val="24"/>
          <w:szCs w:val="24"/>
        </w:rPr>
        <w:t xml:space="preserve">delle imprese </w:t>
      </w:r>
      <w:r>
        <w:rPr>
          <w:rFonts w:ascii="Garamond" w:hAnsi="Garamond"/>
          <w:sz w:val="24"/>
          <w:szCs w:val="24"/>
        </w:rPr>
        <w:t xml:space="preserve">di cui </w:t>
      </w:r>
      <w:r w:rsidR="00E55596">
        <w:rPr>
          <w:rFonts w:ascii="Garamond" w:hAnsi="Garamond"/>
          <w:sz w:val="24"/>
          <w:szCs w:val="24"/>
        </w:rPr>
        <w:t xml:space="preserve">all’elenco allegato </w:t>
      </w:r>
      <w:r w:rsidRPr="00304818">
        <w:rPr>
          <w:rFonts w:ascii="Garamond" w:hAnsi="Garamond"/>
          <w:sz w:val="24"/>
          <w:szCs w:val="24"/>
        </w:rPr>
        <w:t>al</w:t>
      </w:r>
      <w:r w:rsidR="00195385" w:rsidRPr="00304818">
        <w:rPr>
          <w:rFonts w:ascii="Garamond" w:hAnsi="Garamond"/>
          <w:sz w:val="24"/>
          <w:szCs w:val="24"/>
        </w:rPr>
        <w:t xml:space="preserve"> presente provvedimento</w:t>
      </w:r>
      <w:r>
        <w:rPr>
          <w:rFonts w:ascii="Garamond" w:hAnsi="Garamond"/>
          <w:sz w:val="24"/>
          <w:szCs w:val="24"/>
        </w:rPr>
        <w:t>;</w:t>
      </w:r>
    </w:p>
    <w:p w14:paraId="1C3F16D4" w14:textId="77777777" w:rsidR="00A70657" w:rsidRDefault="00A70657" w:rsidP="005743B1">
      <w:pPr>
        <w:jc w:val="both"/>
        <w:rPr>
          <w:rFonts w:ascii="Garamond" w:hAnsi="Garamond"/>
          <w:sz w:val="24"/>
          <w:szCs w:val="24"/>
        </w:rPr>
      </w:pPr>
    </w:p>
    <w:p w14:paraId="3B5B7D76" w14:textId="77777777" w:rsidR="00A70657" w:rsidRPr="00A70657" w:rsidRDefault="00A70657" w:rsidP="005743B1">
      <w:pPr>
        <w:jc w:val="both"/>
        <w:rPr>
          <w:rFonts w:ascii="Garamond" w:hAnsi="Garamond"/>
          <w:b/>
          <w:sz w:val="24"/>
          <w:szCs w:val="24"/>
        </w:rPr>
      </w:pPr>
      <w:r w:rsidRPr="00A70657">
        <w:rPr>
          <w:rFonts w:ascii="Garamond" w:hAnsi="Garamond"/>
          <w:b/>
          <w:sz w:val="24"/>
          <w:szCs w:val="24"/>
        </w:rPr>
        <w:t>TUTTO CIO’ PREMESSO</w:t>
      </w:r>
    </w:p>
    <w:p w14:paraId="3FE8E56B" w14:textId="77777777" w:rsidR="00A70657" w:rsidRDefault="00A70657" w:rsidP="005743B1">
      <w:pPr>
        <w:jc w:val="both"/>
        <w:rPr>
          <w:rFonts w:ascii="Garamond" w:hAnsi="Garamond"/>
          <w:sz w:val="24"/>
          <w:szCs w:val="24"/>
        </w:rPr>
      </w:pPr>
    </w:p>
    <w:p w14:paraId="64B613A2" w14:textId="58386DD0" w:rsidR="00A70657" w:rsidRPr="00935AD5" w:rsidRDefault="00195385" w:rsidP="00A70657">
      <w:pPr>
        <w:jc w:val="center"/>
        <w:rPr>
          <w:rFonts w:ascii="Garamond" w:hAnsi="Garamond"/>
          <w:b/>
          <w:sz w:val="24"/>
          <w:szCs w:val="24"/>
        </w:rPr>
      </w:pPr>
      <w:r w:rsidRPr="00935AD5">
        <w:rPr>
          <w:rFonts w:ascii="Garamond" w:hAnsi="Garamond"/>
          <w:b/>
          <w:sz w:val="24"/>
          <w:szCs w:val="24"/>
        </w:rPr>
        <w:t>DISPONE</w:t>
      </w:r>
    </w:p>
    <w:p w14:paraId="381C1EEB" w14:textId="77777777" w:rsidR="00A70657" w:rsidRDefault="00A70657" w:rsidP="005743B1">
      <w:pPr>
        <w:jc w:val="both"/>
        <w:rPr>
          <w:rFonts w:ascii="Garamond" w:hAnsi="Garamond"/>
          <w:sz w:val="24"/>
          <w:szCs w:val="24"/>
        </w:rPr>
      </w:pPr>
    </w:p>
    <w:p w14:paraId="29DAFAE2" w14:textId="1C86C51A" w:rsidR="00A70657" w:rsidRDefault="0081716B" w:rsidP="005743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195385">
        <w:rPr>
          <w:rFonts w:ascii="Garamond" w:hAnsi="Garamond"/>
          <w:sz w:val="24"/>
          <w:szCs w:val="24"/>
        </w:rPr>
        <w:t xml:space="preserve">Ai sensi dell’articolo 13, paragrafo </w:t>
      </w:r>
      <w:proofErr w:type="gramStart"/>
      <w:r w:rsidR="00195385">
        <w:rPr>
          <w:rFonts w:ascii="Garamond" w:hAnsi="Garamond"/>
          <w:sz w:val="24"/>
          <w:szCs w:val="24"/>
        </w:rPr>
        <w:t>3  del</w:t>
      </w:r>
      <w:proofErr w:type="gramEnd"/>
      <w:r w:rsidR="00195385">
        <w:rPr>
          <w:rFonts w:ascii="Garamond" w:hAnsi="Garamond"/>
          <w:sz w:val="24"/>
          <w:szCs w:val="24"/>
        </w:rPr>
        <w:t xml:space="preserve"> regolamento (CE) n.1071/2009 nonché ai</w:t>
      </w:r>
      <w:r>
        <w:rPr>
          <w:rFonts w:ascii="Garamond" w:hAnsi="Garamond"/>
          <w:sz w:val="24"/>
          <w:szCs w:val="24"/>
        </w:rPr>
        <w:t xml:space="preserve"> sensi dell’art. 20, punto </w:t>
      </w:r>
      <w:r w:rsidR="00EF52C8">
        <w:rPr>
          <w:rFonts w:ascii="Garamond" w:hAnsi="Garamond"/>
          <w:sz w:val="24"/>
          <w:szCs w:val="24"/>
        </w:rPr>
        <w:t>2</w:t>
      </w:r>
      <w:r w:rsidR="00A70657">
        <w:rPr>
          <w:rFonts w:ascii="Garamond" w:hAnsi="Garamond"/>
          <w:sz w:val="24"/>
          <w:szCs w:val="24"/>
        </w:rPr>
        <w:t xml:space="preserve"> della legge 6 giugno 1974, n. 298, per le motivazioni indicate in premessa, </w:t>
      </w:r>
      <w:r w:rsidR="00195385">
        <w:rPr>
          <w:rFonts w:ascii="Garamond" w:hAnsi="Garamond"/>
          <w:sz w:val="24"/>
          <w:szCs w:val="24"/>
        </w:rPr>
        <w:t xml:space="preserve">la revoca dell’autorizzazione per l’esercizio della professione per </w:t>
      </w:r>
      <w:r w:rsidR="00C51C49">
        <w:rPr>
          <w:rFonts w:ascii="Garamond" w:hAnsi="Garamond"/>
          <w:sz w:val="24"/>
          <w:szCs w:val="24"/>
        </w:rPr>
        <w:t xml:space="preserve">le imprese riportate nell’allegato elenco </w:t>
      </w:r>
      <w:r w:rsidR="004D50BE">
        <w:rPr>
          <w:rFonts w:ascii="Garamond" w:hAnsi="Garamond"/>
          <w:sz w:val="24"/>
          <w:szCs w:val="24"/>
        </w:rPr>
        <w:t xml:space="preserve">con eliminazione delle stesse dal Registro elettronico nazionale nonché la loro </w:t>
      </w:r>
      <w:r w:rsidR="00BC750C">
        <w:rPr>
          <w:rFonts w:ascii="Garamond" w:hAnsi="Garamond"/>
          <w:sz w:val="24"/>
          <w:szCs w:val="24"/>
        </w:rPr>
        <w:t>cancella</w:t>
      </w:r>
      <w:r w:rsidR="004D50BE">
        <w:rPr>
          <w:rFonts w:ascii="Garamond" w:hAnsi="Garamond"/>
          <w:sz w:val="24"/>
          <w:szCs w:val="24"/>
        </w:rPr>
        <w:t>zione</w:t>
      </w:r>
      <w:r w:rsidR="00A70657">
        <w:rPr>
          <w:rFonts w:ascii="Garamond" w:hAnsi="Garamond"/>
          <w:sz w:val="24"/>
          <w:szCs w:val="24"/>
        </w:rPr>
        <w:t xml:space="preserve"> dall’Albo nazionale degli autotrasportatori.</w:t>
      </w:r>
    </w:p>
    <w:p w14:paraId="50D77DF4" w14:textId="77777777" w:rsidR="00CE1772" w:rsidRDefault="00CE1772" w:rsidP="005743B1">
      <w:pPr>
        <w:jc w:val="both"/>
        <w:rPr>
          <w:rFonts w:ascii="Garamond" w:hAnsi="Garamond"/>
          <w:sz w:val="24"/>
          <w:szCs w:val="24"/>
        </w:rPr>
      </w:pPr>
    </w:p>
    <w:p w14:paraId="7607C8E9" w14:textId="754121A3" w:rsidR="00CE1772" w:rsidRDefault="00CE1772" w:rsidP="005743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4D50BE">
        <w:rPr>
          <w:rFonts w:ascii="Garamond" w:hAnsi="Garamond"/>
          <w:sz w:val="24"/>
          <w:szCs w:val="24"/>
        </w:rPr>
        <w:t xml:space="preserve">Il presente provvedimento </w:t>
      </w:r>
      <w:r>
        <w:rPr>
          <w:rFonts w:ascii="Garamond" w:hAnsi="Garamond"/>
          <w:sz w:val="24"/>
          <w:szCs w:val="24"/>
        </w:rPr>
        <w:t>è res</w:t>
      </w:r>
      <w:r w:rsidR="004D50BE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esecutiv</w:t>
      </w:r>
      <w:r w:rsidR="004D50BE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</w:t>
      </w:r>
      <w:r w:rsidR="0081716B">
        <w:rPr>
          <w:rFonts w:ascii="Garamond" w:hAnsi="Garamond"/>
          <w:sz w:val="24"/>
          <w:szCs w:val="24"/>
        </w:rPr>
        <w:t xml:space="preserve">in forma massiva </w:t>
      </w:r>
      <w:r>
        <w:rPr>
          <w:rFonts w:ascii="Garamond" w:hAnsi="Garamond"/>
          <w:sz w:val="24"/>
          <w:szCs w:val="24"/>
        </w:rPr>
        <w:t xml:space="preserve">tramite </w:t>
      </w:r>
      <w:r w:rsidR="004D50BE">
        <w:rPr>
          <w:rFonts w:ascii="Garamond" w:hAnsi="Garamond"/>
          <w:sz w:val="24"/>
          <w:szCs w:val="24"/>
        </w:rPr>
        <w:t xml:space="preserve">il Registro elettronico nazionale ed </w:t>
      </w:r>
      <w:r>
        <w:rPr>
          <w:rFonts w:ascii="Garamond" w:hAnsi="Garamond"/>
          <w:sz w:val="24"/>
          <w:szCs w:val="24"/>
        </w:rPr>
        <w:t xml:space="preserve">il sistema </w:t>
      </w:r>
      <w:r w:rsidR="004870F4">
        <w:rPr>
          <w:rFonts w:ascii="Garamond" w:hAnsi="Garamond"/>
          <w:sz w:val="24"/>
          <w:szCs w:val="24"/>
        </w:rPr>
        <w:t>telematico</w:t>
      </w:r>
      <w:r>
        <w:rPr>
          <w:rFonts w:ascii="Garamond" w:hAnsi="Garamond"/>
          <w:sz w:val="24"/>
          <w:szCs w:val="24"/>
        </w:rPr>
        <w:t xml:space="preserve"> della banca dati dell’Albo nazionale degli </w:t>
      </w:r>
      <w:r w:rsidR="00C51C49">
        <w:rPr>
          <w:rFonts w:ascii="Garamond" w:hAnsi="Garamond"/>
          <w:sz w:val="24"/>
          <w:szCs w:val="24"/>
        </w:rPr>
        <w:t xml:space="preserve">autotrasportatori </w:t>
      </w:r>
      <w:r w:rsidR="004371A7">
        <w:rPr>
          <w:rFonts w:ascii="Garamond" w:hAnsi="Garamond"/>
          <w:sz w:val="24"/>
          <w:szCs w:val="24"/>
        </w:rPr>
        <w:t>le cui procedure operative sono svolte</w:t>
      </w:r>
      <w:r w:rsidR="00C51C49">
        <w:rPr>
          <w:rFonts w:ascii="Garamond" w:hAnsi="Garamond"/>
          <w:sz w:val="24"/>
          <w:szCs w:val="24"/>
        </w:rPr>
        <w:t xml:space="preserve"> </w:t>
      </w:r>
      <w:r w:rsidR="00971703">
        <w:rPr>
          <w:rFonts w:ascii="Garamond" w:hAnsi="Garamond"/>
          <w:sz w:val="24"/>
          <w:szCs w:val="24"/>
        </w:rPr>
        <w:t xml:space="preserve">a cura </w:t>
      </w:r>
      <w:r w:rsidR="00C51C49">
        <w:rPr>
          <w:rFonts w:ascii="Garamond" w:hAnsi="Garamond"/>
          <w:sz w:val="24"/>
          <w:szCs w:val="24"/>
        </w:rPr>
        <w:t>d</w:t>
      </w:r>
      <w:r w:rsidR="00971703">
        <w:rPr>
          <w:rFonts w:ascii="Garamond" w:hAnsi="Garamond"/>
          <w:sz w:val="24"/>
          <w:szCs w:val="24"/>
        </w:rPr>
        <w:t>e</w:t>
      </w:r>
      <w:r w:rsidR="00C51C49">
        <w:rPr>
          <w:rFonts w:ascii="Garamond" w:hAnsi="Garamond"/>
          <w:sz w:val="24"/>
          <w:szCs w:val="24"/>
        </w:rPr>
        <w:t>l</w:t>
      </w:r>
      <w:r w:rsidR="006D5B13">
        <w:rPr>
          <w:rFonts w:ascii="Garamond" w:hAnsi="Garamond"/>
          <w:sz w:val="24"/>
          <w:szCs w:val="24"/>
        </w:rPr>
        <w:t>la</w:t>
      </w:r>
      <w:r w:rsidR="00C51C49">
        <w:rPr>
          <w:rFonts w:ascii="Garamond" w:hAnsi="Garamond"/>
          <w:sz w:val="24"/>
          <w:szCs w:val="24"/>
        </w:rPr>
        <w:t xml:space="preserve"> </w:t>
      </w:r>
      <w:r w:rsidR="006D5B13" w:rsidRPr="006D5B13">
        <w:rPr>
          <w:rFonts w:ascii="Garamond" w:hAnsi="Garamond"/>
          <w:sz w:val="24"/>
          <w:szCs w:val="24"/>
        </w:rPr>
        <w:t>Direzione generale per la motorizzazione</w:t>
      </w:r>
      <w:r w:rsidR="00B15225">
        <w:rPr>
          <w:rFonts w:ascii="Garamond" w:hAnsi="Garamond"/>
          <w:sz w:val="24"/>
          <w:szCs w:val="24"/>
        </w:rPr>
        <w:t xml:space="preserve"> </w:t>
      </w:r>
      <w:r w:rsidR="006D5B13" w:rsidRPr="006D5B13">
        <w:rPr>
          <w:rFonts w:ascii="Garamond" w:hAnsi="Garamond"/>
          <w:sz w:val="24"/>
          <w:szCs w:val="24"/>
        </w:rPr>
        <w:t>-</w:t>
      </w:r>
      <w:r w:rsidR="00B15225">
        <w:rPr>
          <w:rFonts w:ascii="Garamond" w:hAnsi="Garamond"/>
          <w:sz w:val="24"/>
          <w:szCs w:val="24"/>
        </w:rPr>
        <w:t xml:space="preserve"> </w:t>
      </w:r>
      <w:r w:rsidR="006D5B13" w:rsidRPr="006D5B13">
        <w:rPr>
          <w:rFonts w:ascii="Garamond" w:hAnsi="Garamond"/>
          <w:sz w:val="24"/>
          <w:szCs w:val="24"/>
        </w:rPr>
        <w:t xml:space="preserve">Centro elaborazione dati del Ministero delle infrastrutture </w:t>
      </w:r>
      <w:r w:rsidR="000945B8">
        <w:rPr>
          <w:rFonts w:ascii="Garamond" w:hAnsi="Garamond"/>
          <w:sz w:val="24"/>
          <w:szCs w:val="24"/>
        </w:rPr>
        <w:t>e della Mobilità Sostenibili</w:t>
      </w:r>
      <w:r w:rsidR="00C51C49">
        <w:rPr>
          <w:rFonts w:ascii="Garamond" w:hAnsi="Garamond"/>
          <w:sz w:val="24"/>
          <w:szCs w:val="24"/>
        </w:rPr>
        <w:t>.</w:t>
      </w:r>
      <w:r w:rsidR="007237F1">
        <w:rPr>
          <w:rFonts w:ascii="Garamond" w:hAnsi="Garamond"/>
          <w:sz w:val="24"/>
          <w:szCs w:val="24"/>
        </w:rPr>
        <w:t xml:space="preserve"> </w:t>
      </w:r>
    </w:p>
    <w:p w14:paraId="23B39998" w14:textId="77777777" w:rsidR="00CE1772" w:rsidRDefault="00CE1772" w:rsidP="005743B1">
      <w:pPr>
        <w:jc w:val="both"/>
        <w:rPr>
          <w:rFonts w:ascii="Garamond" w:hAnsi="Garamond"/>
          <w:sz w:val="24"/>
          <w:szCs w:val="24"/>
        </w:rPr>
      </w:pPr>
    </w:p>
    <w:p w14:paraId="546A0C9E" w14:textId="2E92413F" w:rsidR="004870F4" w:rsidRDefault="004870F4" w:rsidP="005743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Il presente provvedimento, per le motivazioni indicate in premessa, è notificato tramite pubblicazione sul sito web </w:t>
      </w:r>
      <w:r w:rsidR="00006F3A">
        <w:rPr>
          <w:rFonts w:ascii="Garamond" w:hAnsi="Garamond"/>
          <w:sz w:val="24"/>
          <w:szCs w:val="24"/>
        </w:rPr>
        <w:t>_______________</w:t>
      </w:r>
      <w:r>
        <w:rPr>
          <w:rFonts w:ascii="Garamond" w:hAnsi="Garamond"/>
          <w:sz w:val="24"/>
          <w:szCs w:val="24"/>
        </w:rPr>
        <w:t xml:space="preserve"> per il periodo di giorni 15 dal </w:t>
      </w:r>
      <w:r w:rsidR="00006F3A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 xml:space="preserve"> al </w:t>
      </w:r>
      <w:r w:rsidR="00006F3A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>.</w:t>
      </w:r>
    </w:p>
    <w:p w14:paraId="3F186CAC" w14:textId="77777777" w:rsidR="004870F4" w:rsidRDefault="004870F4" w:rsidP="005743B1">
      <w:pPr>
        <w:jc w:val="both"/>
        <w:rPr>
          <w:rFonts w:ascii="Garamond" w:hAnsi="Garamond"/>
          <w:sz w:val="24"/>
          <w:szCs w:val="24"/>
        </w:rPr>
      </w:pPr>
    </w:p>
    <w:p w14:paraId="3C1814F1" w14:textId="168B2A94" w:rsidR="00CE1772" w:rsidRDefault="004870F4" w:rsidP="005743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CE1772">
        <w:rPr>
          <w:rFonts w:ascii="Garamond" w:hAnsi="Garamond"/>
          <w:sz w:val="24"/>
          <w:szCs w:val="24"/>
        </w:rPr>
        <w:t xml:space="preserve">. Avverso </w:t>
      </w:r>
      <w:r w:rsidR="007237F1">
        <w:rPr>
          <w:rFonts w:ascii="Garamond" w:hAnsi="Garamond"/>
          <w:sz w:val="24"/>
          <w:szCs w:val="24"/>
        </w:rPr>
        <w:t xml:space="preserve">il </w:t>
      </w:r>
      <w:r w:rsidR="00CE1772">
        <w:rPr>
          <w:rFonts w:ascii="Garamond" w:hAnsi="Garamond"/>
          <w:sz w:val="24"/>
          <w:szCs w:val="24"/>
        </w:rPr>
        <w:t xml:space="preserve">presente </w:t>
      </w:r>
      <w:r w:rsidR="007237F1">
        <w:rPr>
          <w:rFonts w:ascii="Garamond" w:hAnsi="Garamond"/>
          <w:sz w:val="24"/>
          <w:szCs w:val="24"/>
        </w:rPr>
        <w:t xml:space="preserve">provvedimento è </w:t>
      </w:r>
      <w:r w:rsidR="00CE1772">
        <w:rPr>
          <w:rFonts w:ascii="Garamond" w:hAnsi="Garamond"/>
          <w:sz w:val="24"/>
          <w:szCs w:val="24"/>
        </w:rPr>
        <w:t xml:space="preserve">ammesso ricorso </w:t>
      </w:r>
      <w:r w:rsidR="007237F1">
        <w:rPr>
          <w:rFonts w:ascii="Garamond" w:hAnsi="Garamond"/>
          <w:sz w:val="24"/>
          <w:szCs w:val="24"/>
        </w:rPr>
        <w:t>al Tribunale Amministrativo Regionale competente entro sessanta giorni decorrenti dal</w:t>
      </w:r>
      <w:r w:rsidR="006D5B13">
        <w:rPr>
          <w:rFonts w:ascii="Garamond" w:hAnsi="Garamond"/>
          <w:sz w:val="24"/>
          <w:szCs w:val="24"/>
        </w:rPr>
        <w:t>la data di pubblicazione iniziale sul suddetto sito web</w:t>
      </w:r>
      <w:r w:rsidR="00CE1772">
        <w:rPr>
          <w:rFonts w:ascii="Garamond" w:hAnsi="Garamond"/>
          <w:sz w:val="24"/>
          <w:szCs w:val="24"/>
        </w:rPr>
        <w:t>.</w:t>
      </w:r>
    </w:p>
    <w:p w14:paraId="02E8284A" w14:textId="77777777" w:rsidR="00CE1772" w:rsidRDefault="00CE1772" w:rsidP="005743B1">
      <w:pPr>
        <w:jc w:val="both"/>
        <w:rPr>
          <w:rFonts w:ascii="Garamond" w:hAnsi="Garamond"/>
          <w:sz w:val="24"/>
          <w:szCs w:val="24"/>
        </w:rPr>
      </w:pPr>
    </w:p>
    <w:p w14:paraId="1F5E3DFB" w14:textId="77777777" w:rsidR="00CE1772" w:rsidRDefault="00CE1772" w:rsidP="005743B1">
      <w:pPr>
        <w:jc w:val="both"/>
        <w:rPr>
          <w:rFonts w:ascii="Garamond" w:hAnsi="Garamond"/>
          <w:sz w:val="24"/>
          <w:szCs w:val="24"/>
        </w:rPr>
      </w:pPr>
    </w:p>
    <w:p w14:paraId="0414B405" w14:textId="430C3082" w:rsidR="00EB54A4" w:rsidRDefault="00CE1772" w:rsidP="000F41A7">
      <w:pPr>
        <w:ind w:left="3540" w:firstLine="708"/>
        <w:jc w:val="center"/>
        <w:rPr>
          <w:rFonts w:ascii="Garamond" w:hAnsi="Garamond"/>
          <w:sz w:val="24"/>
          <w:szCs w:val="24"/>
        </w:rPr>
      </w:pPr>
      <w:r w:rsidRPr="00CE1772">
        <w:rPr>
          <w:rFonts w:ascii="Garamond" w:hAnsi="Garamond"/>
          <w:b/>
          <w:sz w:val="24"/>
          <w:szCs w:val="24"/>
        </w:rPr>
        <w:t>IL DIRETTORE</w:t>
      </w:r>
    </w:p>
    <w:sectPr w:rsidR="00EB54A4" w:rsidSect="00304818">
      <w:headerReference w:type="default" r:id="rId10"/>
      <w:footerReference w:type="default" r:id="rId11"/>
      <w:headerReference w:type="first" r:id="rId12"/>
      <w:pgSz w:w="11906" w:h="16838"/>
      <w:pgMar w:top="1417" w:right="170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1C39" w14:textId="77777777" w:rsidR="00EC4544" w:rsidRDefault="00EC4544" w:rsidP="00687B89">
      <w:r>
        <w:separator/>
      </w:r>
    </w:p>
  </w:endnote>
  <w:endnote w:type="continuationSeparator" w:id="0">
    <w:p w14:paraId="0C2B8BAC" w14:textId="77777777" w:rsidR="00EC4544" w:rsidRDefault="00EC4544" w:rsidP="0068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3814"/>
      <w:docPartObj>
        <w:docPartGallery w:val="Page Numbers (Bottom of Page)"/>
        <w:docPartUnique/>
      </w:docPartObj>
    </w:sdtPr>
    <w:sdtEndPr/>
    <w:sdtContent>
      <w:p w14:paraId="5B96B79E" w14:textId="77777777" w:rsidR="00937D42" w:rsidRDefault="00074D3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2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0F0649" w14:textId="77777777" w:rsidR="00937D42" w:rsidRDefault="00937D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6417" w14:textId="77777777" w:rsidR="00EC4544" w:rsidRDefault="00EC4544" w:rsidP="00687B89">
      <w:r>
        <w:separator/>
      </w:r>
    </w:p>
  </w:footnote>
  <w:footnote w:type="continuationSeparator" w:id="0">
    <w:p w14:paraId="7188E1B2" w14:textId="77777777" w:rsidR="00EC4544" w:rsidRDefault="00EC4544" w:rsidP="0068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CCB0" w14:textId="324A5E0C" w:rsidR="00254E82" w:rsidRDefault="00254E82" w:rsidP="00CE44C4">
    <w:pPr>
      <w:ind w:left="708"/>
    </w:pPr>
  </w:p>
  <w:p w14:paraId="2ABFD956" w14:textId="77777777" w:rsidR="00937D42" w:rsidRDefault="00CE44C4" w:rsidP="00CE44C4">
    <w:pPr>
      <w:pStyle w:val="Intestazione"/>
      <w:tabs>
        <w:tab w:val="clear" w:pos="4819"/>
        <w:tab w:val="clear" w:pos="9638"/>
        <w:tab w:val="left" w:pos="13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3F86" w14:textId="77777777" w:rsidR="00304818" w:rsidRDefault="00304818" w:rsidP="00304818">
    <w:r>
      <w:t xml:space="preserve">                      </w:t>
    </w:r>
    <w:r>
      <w:rPr>
        <w:noProof/>
        <w:lang w:eastAsia="it-IT"/>
      </w:rPr>
      <w:drawing>
        <wp:inline distT="0" distB="0" distL="0" distR="0" wp14:anchorId="3B9F8295" wp14:editId="71616438">
          <wp:extent cx="876300" cy="742950"/>
          <wp:effectExtent l="19050" t="0" r="0" b="0"/>
          <wp:docPr id="4" name="Immagine 4" descr="LOGO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PUBBLI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D9BD24" w14:textId="77777777" w:rsidR="00304818" w:rsidRPr="00623889" w:rsidRDefault="00304818" w:rsidP="00304818">
    <w:pPr>
      <w:pStyle w:val="Titolo2"/>
      <w:spacing w:before="0" w:beforeAutospacing="0" w:after="0" w:afterAutospacing="0"/>
      <w:rPr>
        <w:rFonts w:ascii="Palace Script MT" w:hAnsi="Palace Script MT"/>
        <w:b w:val="0"/>
        <w:bCs w:val="0"/>
        <w:color w:val="auto"/>
        <w:sz w:val="56"/>
        <w:szCs w:val="56"/>
      </w:rPr>
    </w:pPr>
    <w:r>
      <w:rPr>
        <w:rFonts w:ascii="Palace Script MT" w:hAnsi="Palace Script MT"/>
        <w:b w:val="0"/>
        <w:bCs w:val="0"/>
        <w:color w:val="auto"/>
        <w:sz w:val="56"/>
        <w:szCs w:val="56"/>
      </w:rPr>
      <w:t xml:space="preserve">Ministero delle </w:t>
    </w:r>
    <w:r w:rsidRPr="00623889">
      <w:rPr>
        <w:rFonts w:ascii="Palace Script MT" w:hAnsi="Palace Script MT"/>
        <w:b w:val="0"/>
        <w:bCs w:val="0"/>
        <w:color w:val="auto"/>
        <w:sz w:val="56"/>
        <w:szCs w:val="56"/>
      </w:rPr>
      <w:t xml:space="preserve">Infrastrutture </w:t>
    </w:r>
  </w:p>
  <w:p w14:paraId="3A39D02A" w14:textId="214CBE9B" w:rsidR="00304818" w:rsidRPr="00623889" w:rsidRDefault="00304818" w:rsidP="00304818">
    <w:pPr>
      <w:pStyle w:val="Titolo2"/>
      <w:spacing w:before="0" w:beforeAutospacing="0" w:after="0" w:afterAutospacing="0"/>
      <w:rPr>
        <w:b w:val="0"/>
        <w:color w:val="auto"/>
        <w:sz w:val="56"/>
        <w:szCs w:val="56"/>
      </w:rPr>
    </w:pPr>
    <w:r w:rsidRPr="00623889">
      <w:rPr>
        <w:rFonts w:ascii="Palace Script MT" w:hAnsi="Palace Script MT"/>
        <w:b w:val="0"/>
        <w:bCs w:val="0"/>
        <w:color w:val="auto"/>
        <w:sz w:val="56"/>
        <w:szCs w:val="56"/>
      </w:rPr>
      <w:t xml:space="preserve"> e </w:t>
    </w:r>
    <w:r w:rsidR="00C66EEA">
      <w:rPr>
        <w:rFonts w:ascii="Palace Script MT" w:hAnsi="Palace Script MT"/>
        <w:b w:val="0"/>
        <w:bCs w:val="0"/>
        <w:color w:val="auto"/>
        <w:sz w:val="56"/>
        <w:szCs w:val="56"/>
      </w:rPr>
      <w:t>della Mobilità Sostenibili</w:t>
    </w:r>
    <w:r w:rsidRPr="00623889">
      <w:rPr>
        <w:b w:val="0"/>
        <w:color w:val="auto"/>
        <w:sz w:val="56"/>
        <w:szCs w:val="56"/>
      </w:rPr>
      <w:tab/>
    </w:r>
  </w:p>
  <w:p w14:paraId="56F3BD0A" w14:textId="77777777" w:rsidR="00304818" w:rsidRDefault="00304818" w:rsidP="00304818">
    <w:pPr>
      <w:rPr>
        <w:sz w:val="18"/>
        <w:szCs w:val="18"/>
      </w:rPr>
    </w:pPr>
    <w:r>
      <w:rPr>
        <w:sz w:val="20"/>
        <w:szCs w:val="20"/>
      </w:rPr>
      <w:t xml:space="preserve">             </w:t>
    </w:r>
    <w:r>
      <w:rPr>
        <w:sz w:val="18"/>
        <w:szCs w:val="18"/>
      </w:rPr>
      <w:t xml:space="preserve">Ufficio della Motorizzazione civile </w:t>
    </w:r>
  </w:p>
  <w:p w14:paraId="5FA8040B" w14:textId="77777777" w:rsidR="00304818" w:rsidRDefault="00304818" w:rsidP="00304818">
    <w:pPr>
      <w:rPr>
        <w:sz w:val="18"/>
        <w:szCs w:val="18"/>
      </w:rPr>
    </w:pPr>
  </w:p>
  <w:p w14:paraId="4BB00AEA" w14:textId="77777777" w:rsidR="00304818" w:rsidRDefault="00304818" w:rsidP="00304818">
    <w:pPr>
      <w:rPr>
        <w:sz w:val="18"/>
        <w:szCs w:val="18"/>
      </w:rPr>
    </w:pPr>
    <w:r>
      <w:rPr>
        <w:sz w:val="18"/>
        <w:szCs w:val="18"/>
      </w:rPr>
      <w:t>di _____________________________________</w:t>
    </w:r>
  </w:p>
  <w:p w14:paraId="770EEC77" w14:textId="77777777" w:rsidR="00304818" w:rsidRDefault="003048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F45"/>
    <w:multiLevelType w:val="hybridMultilevel"/>
    <w:tmpl w:val="09A2F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2414"/>
    <w:multiLevelType w:val="hybridMultilevel"/>
    <w:tmpl w:val="84A06A1E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D6081"/>
    <w:multiLevelType w:val="hybridMultilevel"/>
    <w:tmpl w:val="0B562B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225BE"/>
    <w:multiLevelType w:val="hybridMultilevel"/>
    <w:tmpl w:val="4B929F1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02ED6"/>
    <w:multiLevelType w:val="hybridMultilevel"/>
    <w:tmpl w:val="16DA1A42"/>
    <w:lvl w:ilvl="0" w:tplc="37F06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2E1E"/>
    <w:multiLevelType w:val="hybridMultilevel"/>
    <w:tmpl w:val="FBCC8D24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B4AC5"/>
    <w:multiLevelType w:val="hybridMultilevel"/>
    <w:tmpl w:val="5D50230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C4BD6"/>
    <w:multiLevelType w:val="hybridMultilevel"/>
    <w:tmpl w:val="4BA0A5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0F0D"/>
    <w:multiLevelType w:val="hybridMultilevel"/>
    <w:tmpl w:val="3EA009DA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01309"/>
    <w:multiLevelType w:val="hybridMultilevel"/>
    <w:tmpl w:val="A858BA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0F67E4"/>
    <w:multiLevelType w:val="hybridMultilevel"/>
    <w:tmpl w:val="DA629A28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B22165"/>
    <w:multiLevelType w:val="hybridMultilevel"/>
    <w:tmpl w:val="8AB48D78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344DD"/>
    <w:multiLevelType w:val="hybridMultilevel"/>
    <w:tmpl w:val="0B622D6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3816B8"/>
    <w:multiLevelType w:val="hybridMultilevel"/>
    <w:tmpl w:val="9D78AC7A"/>
    <w:lvl w:ilvl="0" w:tplc="37F06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5250"/>
    <w:multiLevelType w:val="hybridMultilevel"/>
    <w:tmpl w:val="2710E268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6647C"/>
    <w:multiLevelType w:val="hybridMultilevel"/>
    <w:tmpl w:val="5E2A0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A4ACB"/>
    <w:multiLevelType w:val="hybridMultilevel"/>
    <w:tmpl w:val="08342C62"/>
    <w:lvl w:ilvl="0" w:tplc="37F06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77AA2"/>
    <w:multiLevelType w:val="hybridMultilevel"/>
    <w:tmpl w:val="721AC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B1D32"/>
    <w:multiLevelType w:val="hybridMultilevel"/>
    <w:tmpl w:val="7924D9B8"/>
    <w:lvl w:ilvl="0" w:tplc="37F06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25F1F"/>
    <w:multiLevelType w:val="hybridMultilevel"/>
    <w:tmpl w:val="AD3A1990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E27A4"/>
    <w:multiLevelType w:val="hybridMultilevel"/>
    <w:tmpl w:val="0DA82CA2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705512"/>
    <w:multiLevelType w:val="hybridMultilevel"/>
    <w:tmpl w:val="C6C06260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8F7038"/>
    <w:multiLevelType w:val="hybridMultilevel"/>
    <w:tmpl w:val="B64AD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1150A"/>
    <w:multiLevelType w:val="hybridMultilevel"/>
    <w:tmpl w:val="88A47F94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362936"/>
    <w:multiLevelType w:val="hybridMultilevel"/>
    <w:tmpl w:val="69C04C5E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70757A"/>
    <w:multiLevelType w:val="hybridMultilevel"/>
    <w:tmpl w:val="14242A1C"/>
    <w:lvl w:ilvl="0" w:tplc="37F0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B236B8"/>
    <w:multiLevelType w:val="hybridMultilevel"/>
    <w:tmpl w:val="C0CA7598"/>
    <w:lvl w:ilvl="0" w:tplc="37F06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6"/>
  </w:num>
  <w:num w:numId="5">
    <w:abstractNumId w:val="9"/>
  </w:num>
  <w:num w:numId="6">
    <w:abstractNumId w:val="19"/>
  </w:num>
  <w:num w:numId="7">
    <w:abstractNumId w:val="21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25"/>
  </w:num>
  <w:num w:numId="13">
    <w:abstractNumId w:val="16"/>
  </w:num>
  <w:num w:numId="14">
    <w:abstractNumId w:val="26"/>
  </w:num>
  <w:num w:numId="15">
    <w:abstractNumId w:val="18"/>
  </w:num>
  <w:num w:numId="16">
    <w:abstractNumId w:val="4"/>
  </w:num>
  <w:num w:numId="17">
    <w:abstractNumId w:val="23"/>
  </w:num>
  <w:num w:numId="18">
    <w:abstractNumId w:val="5"/>
  </w:num>
  <w:num w:numId="19">
    <w:abstractNumId w:val="14"/>
  </w:num>
  <w:num w:numId="20">
    <w:abstractNumId w:val="22"/>
  </w:num>
  <w:num w:numId="21">
    <w:abstractNumId w:val="20"/>
  </w:num>
  <w:num w:numId="22">
    <w:abstractNumId w:val="13"/>
  </w:num>
  <w:num w:numId="23">
    <w:abstractNumId w:val="2"/>
  </w:num>
  <w:num w:numId="24">
    <w:abstractNumId w:val="12"/>
  </w:num>
  <w:num w:numId="25">
    <w:abstractNumId w:val="24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3B1"/>
    <w:rsid w:val="00001A19"/>
    <w:rsid w:val="00006F3A"/>
    <w:rsid w:val="00007FF2"/>
    <w:rsid w:val="00010A70"/>
    <w:rsid w:val="00014EE3"/>
    <w:rsid w:val="00015A62"/>
    <w:rsid w:val="00023F16"/>
    <w:rsid w:val="00040698"/>
    <w:rsid w:val="00041491"/>
    <w:rsid w:val="0004708E"/>
    <w:rsid w:val="00053D65"/>
    <w:rsid w:val="000545F9"/>
    <w:rsid w:val="000601DE"/>
    <w:rsid w:val="0006135D"/>
    <w:rsid w:val="000613E8"/>
    <w:rsid w:val="000639CF"/>
    <w:rsid w:val="00064C00"/>
    <w:rsid w:val="00064E45"/>
    <w:rsid w:val="00074D3A"/>
    <w:rsid w:val="00077964"/>
    <w:rsid w:val="000945B8"/>
    <w:rsid w:val="00096B34"/>
    <w:rsid w:val="000A38DA"/>
    <w:rsid w:val="000A5D2A"/>
    <w:rsid w:val="000A6786"/>
    <w:rsid w:val="000B428C"/>
    <w:rsid w:val="000F41A7"/>
    <w:rsid w:val="000F6530"/>
    <w:rsid w:val="001050BD"/>
    <w:rsid w:val="00135CDC"/>
    <w:rsid w:val="0016069C"/>
    <w:rsid w:val="00180315"/>
    <w:rsid w:val="001829B0"/>
    <w:rsid w:val="00195385"/>
    <w:rsid w:val="001B1307"/>
    <w:rsid w:val="001F4D90"/>
    <w:rsid w:val="00223950"/>
    <w:rsid w:val="00241F46"/>
    <w:rsid w:val="00242BA0"/>
    <w:rsid w:val="00246991"/>
    <w:rsid w:val="00254E82"/>
    <w:rsid w:val="00256C2D"/>
    <w:rsid w:val="00257DC8"/>
    <w:rsid w:val="002A0C7A"/>
    <w:rsid w:val="002A51AA"/>
    <w:rsid w:val="002A6685"/>
    <w:rsid w:val="002B72B6"/>
    <w:rsid w:val="002B72D9"/>
    <w:rsid w:val="002C3BBE"/>
    <w:rsid w:val="002C4CDE"/>
    <w:rsid w:val="00304818"/>
    <w:rsid w:val="003301FF"/>
    <w:rsid w:val="0035482A"/>
    <w:rsid w:val="00361C86"/>
    <w:rsid w:val="00375A8E"/>
    <w:rsid w:val="00383398"/>
    <w:rsid w:val="00384912"/>
    <w:rsid w:val="00387E16"/>
    <w:rsid w:val="003B3E42"/>
    <w:rsid w:val="003D0F63"/>
    <w:rsid w:val="003D6E18"/>
    <w:rsid w:val="003F59ED"/>
    <w:rsid w:val="003F7FDF"/>
    <w:rsid w:val="0040564B"/>
    <w:rsid w:val="00413208"/>
    <w:rsid w:val="00434230"/>
    <w:rsid w:val="004355F1"/>
    <w:rsid w:val="004371A7"/>
    <w:rsid w:val="0044333B"/>
    <w:rsid w:val="004506FA"/>
    <w:rsid w:val="00453C17"/>
    <w:rsid w:val="00472DEF"/>
    <w:rsid w:val="004732EB"/>
    <w:rsid w:val="004870F4"/>
    <w:rsid w:val="004B20F9"/>
    <w:rsid w:val="004D50BE"/>
    <w:rsid w:val="004F0ADB"/>
    <w:rsid w:val="00502E70"/>
    <w:rsid w:val="005030CF"/>
    <w:rsid w:val="005122E6"/>
    <w:rsid w:val="00514037"/>
    <w:rsid w:val="00521005"/>
    <w:rsid w:val="00544CD9"/>
    <w:rsid w:val="005456DA"/>
    <w:rsid w:val="00554ED9"/>
    <w:rsid w:val="005702FC"/>
    <w:rsid w:val="005743B1"/>
    <w:rsid w:val="0057494A"/>
    <w:rsid w:val="00581F6B"/>
    <w:rsid w:val="005C126D"/>
    <w:rsid w:val="005C46C4"/>
    <w:rsid w:val="005F4684"/>
    <w:rsid w:val="00600728"/>
    <w:rsid w:val="00615B62"/>
    <w:rsid w:val="00616A3D"/>
    <w:rsid w:val="0062345E"/>
    <w:rsid w:val="00644F3C"/>
    <w:rsid w:val="0064773B"/>
    <w:rsid w:val="00652AF1"/>
    <w:rsid w:val="00653C31"/>
    <w:rsid w:val="00656C9B"/>
    <w:rsid w:val="00657316"/>
    <w:rsid w:val="00664F97"/>
    <w:rsid w:val="00670098"/>
    <w:rsid w:val="00675E79"/>
    <w:rsid w:val="00680B3D"/>
    <w:rsid w:val="00685520"/>
    <w:rsid w:val="00687B89"/>
    <w:rsid w:val="00692F25"/>
    <w:rsid w:val="006A64FD"/>
    <w:rsid w:val="006D5B13"/>
    <w:rsid w:val="00705A1D"/>
    <w:rsid w:val="00710193"/>
    <w:rsid w:val="00716110"/>
    <w:rsid w:val="00716DB8"/>
    <w:rsid w:val="007237F1"/>
    <w:rsid w:val="00755670"/>
    <w:rsid w:val="00776E7D"/>
    <w:rsid w:val="00782026"/>
    <w:rsid w:val="00784C3D"/>
    <w:rsid w:val="007861B1"/>
    <w:rsid w:val="00787BBC"/>
    <w:rsid w:val="00792CAC"/>
    <w:rsid w:val="007A41A7"/>
    <w:rsid w:val="007B35BC"/>
    <w:rsid w:val="007C0239"/>
    <w:rsid w:val="007D0E37"/>
    <w:rsid w:val="007E0AEC"/>
    <w:rsid w:val="007E0DC6"/>
    <w:rsid w:val="008108B2"/>
    <w:rsid w:val="00816FC7"/>
    <w:rsid w:val="0081716B"/>
    <w:rsid w:val="00834483"/>
    <w:rsid w:val="00844111"/>
    <w:rsid w:val="00856B70"/>
    <w:rsid w:val="00857C2F"/>
    <w:rsid w:val="008768F7"/>
    <w:rsid w:val="00885AEF"/>
    <w:rsid w:val="00895EBD"/>
    <w:rsid w:val="008C2300"/>
    <w:rsid w:val="008C65AA"/>
    <w:rsid w:val="008F39D3"/>
    <w:rsid w:val="0091549B"/>
    <w:rsid w:val="00935AD5"/>
    <w:rsid w:val="00937D42"/>
    <w:rsid w:val="00945C16"/>
    <w:rsid w:val="00966DCB"/>
    <w:rsid w:val="00971703"/>
    <w:rsid w:val="0098682C"/>
    <w:rsid w:val="009A6ADD"/>
    <w:rsid w:val="009B213F"/>
    <w:rsid w:val="009D0163"/>
    <w:rsid w:val="00A40477"/>
    <w:rsid w:val="00A41813"/>
    <w:rsid w:val="00A64F37"/>
    <w:rsid w:val="00A66560"/>
    <w:rsid w:val="00A70657"/>
    <w:rsid w:val="00A76189"/>
    <w:rsid w:val="00A76B5E"/>
    <w:rsid w:val="00A8506F"/>
    <w:rsid w:val="00A90637"/>
    <w:rsid w:val="00AB26C7"/>
    <w:rsid w:val="00AC68DF"/>
    <w:rsid w:val="00AD2EBC"/>
    <w:rsid w:val="00AE3DEE"/>
    <w:rsid w:val="00B1013D"/>
    <w:rsid w:val="00B15225"/>
    <w:rsid w:val="00B50529"/>
    <w:rsid w:val="00B62303"/>
    <w:rsid w:val="00B729DA"/>
    <w:rsid w:val="00B75271"/>
    <w:rsid w:val="00B80DC2"/>
    <w:rsid w:val="00BB7E55"/>
    <w:rsid w:val="00BC34DF"/>
    <w:rsid w:val="00BC750C"/>
    <w:rsid w:val="00BD733E"/>
    <w:rsid w:val="00BF3556"/>
    <w:rsid w:val="00BF377C"/>
    <w:rsid w:val="00C06B43"/>
    <w:rsid w:val="00C31CDE"/>
    <w:rsid w:val="00C425A4"/>
    <w:rsid w:val="00C5153C"/>
    <w:rsid w:val="00C51C49"/>
    <w:rsid w:val="00C66EEA"/>
    <w:rsid w:val="00C7042A"/>
    <w:rsid w:val="00C71C2A"/>
    <w:rsid w:val="00C87354"/>
    <w:rsid w:val="00C90D81"/>
    <w:rsid w:val="00CB392D"/>
    <w:rsid w:val="00CC6B41"/>
    <w:rsid w:val="00CD6035"/>
    <w:rsid w:val="00CE1772"/>
    <w:rsid w:val="00CE44C4"/>
    <w:rsid w:val="00CE5629"/>
    <w:rsid w:val="00CE7488"/>
    <w:rsid w:val="00D131F3"/>
    <w:rsid w:val="00D27192"/>
    <w:rsid w:val="00D349A1"/>
    <w:rsid w:val="00D37C24"/>
    <w:rsid w:val="00D418BD"/>
    <w:rsid w:val="00D50B43"/>
    <w:rsid w:val="00D5759D"/>
    <w:rsid w:val="00D607AE"/>
    <w:rsid w:val="00D6584E"/>
    <w:rsid w:val="00D81119"/>
    <w:rsid w:val="00D822CE"/>
    <w:rsid w:val="00DA4C63"/>
    <w:rsid w:val="00DC0D44"/>
    <w:rsid w:val="00E00B2E"/>
    <w:rsid w:val="00E03B95"/>
    <w:rsid w:val="00E04155"/>
    <w:rsid w:val="00E051D8"/>
    <w:rsid w:val="00E15CBA"/>
    <w:rsid w:val="00E55596"/>
    <w:rsid w:val="00E7232D"/>
    <w:rsid w:val="00E8414C"/>
    <w:rsid w:val="00E84B17"/>
    <w:rsid w:val="00E92C27"/>
    <w:rsid w:val="00E95A1F"/>
    <w:rsid w:val="00E96A1E"/>
    <w:rsid w:val="00EB54A4"/>
    <w:rsid w:val="00EB6B9F"/>
    <w:rsid w:val="00EC4544"/>
    <w:rsid w:val="00EC468C"/>
    <w:rsid w:val="00EE3CDB"/>
    <w:rsid w:val="00EF1B73"/>
    <w:rsid w:val="00EF52C8"/>
    <w:rsid w:val="00F03B4B"/>
    <w:rsid w:val="00F1715D"/>
    <w:rsid w:val="00F23E53"/>
    <w:rsid w:val="00F3789B"/>
    <w:rsid w:val="00F41EAD"/>
    <w:rsid w:val="00F5050C"/>
    <w:rsid w:val="00F527DC"/>
    <w:rsid w:val="00F70FCA"/>
    <w:rsid w:val="00F74DB4"/>
    <w:rsid w:val="00F81B26"/>
    <w:rsid w:val="00F97D4D"/>
    <w:rsid w:val="00FA4CC2"/>
    <w:rsid w:val="00FB7EFE"/>
    <w:rsid w:val="00FE43B9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2D588B"/>
  <w15:docId w15:val="{C36C270C-D8C6-46F6-94AD-253EAE0D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F6B"/>
  </w:style>
  <w:style w:type="paragraph" w:styleId="Titolo2">
    <w:name w:val="heading 2"/>
    <w:basedOn w:val="Normale"/>
    <w:link w:val="Titolo2Carattere"/>
    <w:semiHidden/>
    <w:unhideWhenUsed/>
    <w:qFormat/>
    <w:rsid w:val="00687B89"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00"/>
      <w:sz w:val="21"/>
      <w:szCs w:val="21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3B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C46C4"/>
  </w:style>
  <w:style w:type="paragraph" w:styleId="Intestazione">
    <w:name w:val="header"/>
    <w:basedOn w:val="Normale"/>
    <w:link w:val="IntestazioneCarattere"/>
    <w:uiPriority w:val="99"/>
    <w:unhideWhenUsed/>
    <w:rsid w:val="00687B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B89"/>
  </w:style>
  <w:style w:type="paragraph" w:styleId="Pidipagina">
    <w:name w:val="footer"/>
    <w:basedOn w:val="Normale"/>
    <w:link w:val="PidipaginaCarattere"/>
    <w:uiPriority w:val="99"/>
    <w:unhideWhenUsed/>
    <w:rsid w:val="00687B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B89"/>
  </w:style>
  <w:style w:type="character" w:customStyle="1" w:styleId="Titolo2Carattere">
    <w:name w:val="Titolo 2 Carattere"/>
    <w:basedOn w:val="Carpredefinitoparagrafo"/>
    <w:link w:val="Titolo2"/>
    <w:semiHidden/>
    <w:rsid w:val="00687B89"/>
    <w:rPr>
      <w:rFonts w:ascii="Arial" w:eastAsia="Arial Unicode MS" w:hAnsi="Arial" w:cs="Arial"/>
      <w:b/>
      <w:bCs/>
      <w:color w:val="000000"/>
      <w:sz w:val="21"/>
      <w:szCs w:val="21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B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B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4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oautotrasporto.i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C8C0-B272-4E68-84A9-21E79141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l.tarquini</dc:creator>
  <cp:lastModifiedBy>Albo autotraportatori</cp:lastModifiedBy>
  <cp:revision>14</cp:revision>
  <cp:lastPrinted>2020-10-05T09:42:00Z</cp:lastPrinted>
  <dcterms:created xsi:type="dcterms:W3CDTF">2020-10-07T10:07:00Z</dcterms:created>
  <dcterms:modified xsi:type="dcterms:W3CDTF">2021-09-24T06:29:00Z</dcterms:modified>
</cp:coreProperties>
</file>